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1D002" w14:textId="77777777" w:rsidR="00B1253C" w:rsidRDefault="00B1253C" w:rsidP="00B1253C">
      <w:pPr>
        <w:pStyle w:val="00TitleC"/>
      </w:pPr>
      <w:r>
        <w:t>BOND PURCHASE AGREEMENT</w:t>
      </w:r>
    </w:p>
    <w:p w14:paraId="3875D1C4" w14:textId="3A15EF66" w:rsidR="00B1253C" w:rsidRDefault="000A1F5E" w:rsidP="00B1253C">
      <w:pPr>
        <w:pStyle w:val="00TitleC"/>
      </w:pPr>
      <w:r>
        <w:t>$</w:t>
      </w:r>
      <w:r w:rsidR="006B09D9">
        <w:t>5,000,000</w:t>
      </w:r>
      <w:r w:rsidR="00B1253C">
        <w:br/>
      </w:r>
      <w:r>
        <w:t>PAYSON</w:t>
      </w:r>
      <w:r w:rsidR="00C3243F">
        <w:t xml:space="preserve"> CITY</w:t>
      </w:r>
      <w:r w:rsidR="00B1253C">
        <w:t>, UTAH</w:t>
      </w:r>
      <w:r w:rsidR="00B1253C">
        <w:br/>
      </w:r>
      <w:r>
        <w:t>SEWER</w:t>
      </w:r>
      <w:r w:rsidR="00B1253C">
        <w:t xml:space="preserve"> REVENUE BONDS</w:t>
      </w:r>
      <w:r w:rsidR="00B1253C">
        <w:br/>
      </w:r>
      <w:r w:rsidR="00FA17BE">
        <w:t>SERIES 202</w:t>
      </w:r>
      <w:r w:rsidR="006B09D9">
        <w:t>6</w:t>
      </w:r>
    </w:p>
    <w:p w14:paraId="1AFD1B8E" w14:textId="3FFB85A9" w:rsidR="00B1253C" w:rsidRDefault="00E378EE" w:rsidP="00B1253C">
      <w:r>
        <w:t>May 6</w:t>
      </w:r>
      <w:r w:rsidR="006B09D9">
        <w:t>, 2026</w:t>
      </w:r>
    </w:p>
    <w:p w14:paraId="7B16D7C5" w14:textId="77777777" w:rsidR="00B1253C" w:rsidRDefault="00B1253C" w:rsidP="00B1253C"/>
    <w:p w14:paraId="3660A1D2" w14:textId="77777777" w:rsidR="00B1253C" w:rsidRDefault="00B1253C" w:rsidP="00B1253C"/>
    <w:p w14:paraId="342CB581" w14:textId="77777777" w:rsidR="00B1253C" w:rsidRDefault="00B1253C" w:rsidP="00B1253C"/>
    <w:p w14:paraId="53504408" w14:textId="77777777" w:rsidR="00283921" w:rsidRDefault="00283921" w:rsidP="00283921">
      <w:r>
        <w:t>Payson City</w:t>
      </w:r>
    </w:p>
    <w:p w14:paraId="494ECD8F" w14:textId="77777777" w:rsidR="00283921" w:rsidRDefault="00283921" w:rsidP="00283921">
      <w:r>
        <w:t>439 West Utah Avenue</w:t>
      </w:r>
    </w:p>
    <w:p w14:paraId="6F30BAF1" w14:textId="77777777" w:rsidR="00283921" w:rsidRDefault="00283921" w:rsidP="00283921">
      <w:r>
        <w:t>Payson, Utah  84651</w:t>
      </w:r>
    </w:p>
    <w:p w14:paraId="391EE9E6" w14:textId="3B3981D5" w:rsidR="00B1253C" w:rsidRDefault="00B1253C" w:rsidP="00B1253C"/>
    <w:p w14:paraId="71FFF771" w14:textId="77777777" w:rsidR="00B1253C" w:rsidRDefault="00B1253C" w:rsidP="00B1253C"/>
    <w:p w14:paraId="03C4908F" w14:textId="2DACFF26" w:rsidR="00B1253C" w:rsidRDefault="00B1253C" w:rsidP="00B1253C">
      <w:pPr>
        <w:pStyle w:val="00BodyText5"/>
      </w:pPr>
      <w:r>
        <w:t xml:space="preserve">The undersigned, Bank of Utah, its successors and assigns, (collectively, the “Purchaser”), offers to purchase from </w:t>
      </w:r>
      <w:r w:rsidR="000A1F5E">
        <w:t>Payson</w:t>
      </w:r>
      <w:r w:rsidR="00C3243F">
        <w:t xml:space="preserve"> City</w:t>
      </w:r>
      <w:r>
        <w:t xml:space="preserve">, Utah (the “Issuer”), all (but not less than all) of the </w:t>
      </w:r>
      <w:r w:rsidR="000A1F5E">
        <w:t>$</w:t>
      </w:r>
      <w:r w:rsidR="006B09D9">
        <w:t>5,000,000</w:t>
      </w:r>
      <w:r>
        <w:t xml:space="preserve"> </w:t>
      </w:r>
      <w:r w:rsidR="000A1F5E">
        <w:t>Sewer</w:t>
      </w:r>
      <w:r>
        <w:t xml:space="preserve"> Revenue Bonds, </w:t>
      </w:r>
      <w:r w:rsidR="006B09D9">
        <w:t>Series 2026</w:t>
      </w:r>
      <w:r>
        <w:t xml:space="preserve"> of the Issuer (the “Bonds”) for the par amount thereof with delivery and payment at the offices of Gilmore &amp; Bell, P.C. in Salt Lake City, Utah, based upon the covenants, representations, and warranties set forth below.  This offer is made subject to your acceptance of this Bond Purchase Agreement (the “Purchase Agreement”) on or before 11:59 p.m., Utah time, on the date hereof.</w:t>
      </w:r>
    </w:p>
    <w:p w14:paraId="26EA5DA5" w14:textId="77777777" w:rsidR="00B1253C" w:rsidRDefault="00B1253C" w:rsidP="00B1253C">
      <w:pPr>
        <w:pStyle w:val="Heading1"/>
        <w:tabs>
          <w:tab w:val="clear" w:pos="1440"/>
        </w:tabs>
      </w:pPr>
      <w:r>
        <w:t xml:space="preserve">Upon the terms and conditions and upon the basis of the representations set forth herein, the Purchaser hereby agrees to purchase from the Issuer, and the Issuer hereby agrees to sell and deliver to the Purchaser, the Bonds.  </w:t>
      </w:r>
      <w:r>
        <w:rPr>
          <w:u w:val="single"/>
        </w:rPr>
        <w:t>Exhibit A</w:t>
      </w:r>
      <w:r>
        <w:t>, which is hereby incorporated by reference into this Purchase Agreement, contains a brief description of the Bonds, the manner of their issuance, the purchase price to be paid, and the expected date of delivery and payment therefor (the “Closing”).</w:t>
      </w:r>
    </w:p>
    <w:p w14:paraId="0817566A" w14:textId="69AC17E3" w:rsidR="00B1253C" w:rsidRDefault="00B1253C" w:rsidP="00B1253C">
      <w:pPr>
        <w:pStyle w:val="Heading1"/>
        <w:tabs>
          <w:tab w:val="clear" w:pos="1440"/>
        </w:tabs>
      </w:pPr>
      <w:r>
        <w:t xml:space="preserve">You represent and covenant to the Purchaser that </w:t>
      </w:r>
      <w:r>
        <w:fldChar w:fldCharType="begin"/>
      </w:r>
      <w:r>
        <w:instrText xml:space="preserve"> LISTNUM NumberDefault \l5 \s1 \* MERGEFORMAT </w:instrText>
      </w:r>
      <w:r>
        <w:fldChar w:fldCharType="end"/>
      </w:r>
      <w:r>
        <w:t xml:space="preserve"> you have and will have at the Closing the power and authority to: </w:t>
      </w:r>
      <w:r>
        <w:fldChar w:fldCharType="begin"/>
      </w:r>
      <w:r>
        <w:instrText xml:space="preserve"> LISTNUM NumberDefault \l6 \* MERGEFORMAT </w:instrText>
      </w:r>
      <w:r>
        <w:fldChar w:fldCharType="end"/>
      </w:r>
      <w:r>
        <w:t xml:space="preserve"> a</w:t>
      </w:r>
      <w:r w:rsidRPr="004F72FD">
        <w:t xml:space="preserve">dopt the </w:t>
      </w:r>
      <w:r>
        <w:t>R</w:t>
      </w:r>
      <w:r w:rsidRPr="004F72FD">
        <w:t>esolution</w:t>
      </w:r>
      <w:r>
        <w:t xml:space="preserve"> dated </w:t>
      </w:r>
      <w:r w:rsidR="006B09D9">
        <w:t>May 6, 2026</w:t>
      </w:r>
      <w:r>
        <w:t xml:space="preserve"> </w:t>
      </w:r>
      <w:r w:rsidRPr="004F72FD">
        <w:t xml:space="preserve">(the “Resolution”), </w:t>
      </w:r>
      <w:r>
        <w:t>(ii) execute and enter into the General Indenture</w:t>
      </w:r>
      <w:r w:rsidR="006343B5">
        <w:t xml:space="preserve"> of Trust</w:t>
      </w:r>
      <w:r>
        <w:t xml:space="preserve"> </w:t>
      </w:r>
      <w:r w:rsidR="00A95367">
        <w:t xml:space="preserve">dated as of </w:t>
      </w:r>
      <w:r w:rsidR="00283921">
        <w:t xml:space="preserve">July 1, 2006, as previously </w:t>
      </w:r>
      <w:r w:rsidR="00B74FAA">
        <w:t xml:space="preserve">supplemented </w:t>
      </w:r>
      <w:r w:rsidR="00283921">
        <w:t xml:space="preserve">and further supplemented by a </w:t>
      </w:r>
      <w:r w:rsidR="006B09D9">
        <w:t>Eighth Supplemental</w:t>
      </w:r>
      <w:r>
        <w:t xml:space="preserve"> Indenture</w:t>
      </w:r>
      <w:r w:rsidR="006343B5">
        <w:t xml:space="preserve"> of Trust</w:t>
      </w:r>
      <w:r>
        <w:t xml:space="preserve"> dated as of </w:t>
      </w:r>
      <w:r w:rsidR="00E378EE">
        <w:t>May 6</w:t>
      </w:r>
      <w:r w:rsidR="006B09D9">
        <w:t>, 2026</w:t>
      </w:r>
      <w:r>
        <w:t>,</w:t>
      </w:r>
      <w:r w:rsidRPr="004F72FD">
        <w:t xml:space="preserve"> </w:t>
      </w:r>
      <w:r>
        <w:t xml:space="preserve">(together the “Indenture”), each </w:t>
      </w:r>
      <w:r w:rsidRPr="004F72FD">
        <w:t>between you and</w:t>
      </w:r>
      <w:r>
        <w:t xml:space="preserve"> </w:t>
      </w:r>
      <w:r w:rsidR="00283921">
        <w:t>Zions Bancorporation</w:t>
      </w:r>
      <w:r w:rsidR="00C3243F">
        <w:t>,</w:t>
      </w:r>
      <w:r>
        <w:t xml:space="preserve"> National Association</w:t>
      </w:r>
      <w:r w:rsidR="00313B40">
        <w:t xml:space="preserve"> (formerly Zions First National Bank)</w:t>
      </w:r>
      <w:r>
        <w:t xml:space="preserve">, </w:t>
      </w:r>
      <w:r w:rsidRPr="004F72FD">
        <w:t>as trustee (the “Trustee”)</w:t>
      </w:r>
      <w:r>
        <w:t xml:space="preserve">, (iii) enter into and perform this Purchase Agreement dated as of </w:t>
      </w:r>
      <w:r w:rsidR="00E378EE">
        <w:t>May 6</w:t>
      </w:r>
      <w:r w:rsidR="006B09D9">
        <w:t>, 2026</w:t>
      </w:r>
      <w:r>
        <w:t xml:space="preserve"> (the “Purchase Agreement”), and (iv) deliver and sell the Bonds to the Purchaser; </w:t>
      </w:r>
      <w:r>
        <w:fldChar w:fldCharType="begin"/>
      </w:r>
      <w:r>
        <w:instrText xml:space="preserve"> LISTNUM NumberDefault \l5 \* MERGEFORMAT </w:instrText>
      </w:r>
      <w:r>
        <w:fldChar w:fldCharType="end"/>
      </w:r>
      <w:r>
        <w:t xml:space="preserve"> this Purchase Agreement, the Indenture, and the Bonds do not and will not conflict with or create a breach or default under any existing law, regulation, order, or agreement to which the Issuer is subject; </w:t>
      </w:r>
      <w:r>
        <w:fldChar w:fldCharType="begin"/>
      </w:r>
      <w:r>
        <w:instrText xml:space="preserve"> LISTNUM NumberDefault \l5 \* MERGEFORMAT </w:instrText>
      </w:r>
      <w:r>
        <w:fldChar w:fldCharType="end"/>
      </w:r>
      <w:r>
        <w:t xml:space="preserve"> other than the Resolution, no governmental approval or authorization is required in connection with the execution and delivery of the Indenture, the Resolution and the Bonds are and shall be at the time of the Closing legal, valid, and binding obligations of the Issuer enforceable in accordance with their respective terms, subject only to applicable bankruptcy, insolvency, or other similar laws generally affecting creditors’ rights; and </w:t>
      </w:r>
      <w:r>
        <w:fldChar w:fldCharType="begin"/>
      </w:r>
      <w:r>
        <w:instrText xml:space="preserve"> LISTNUM NumberDefault \l5 \* MERGEFORMAT </w:instrText>
      </w:r>
      <w:r>
        <w:fldChar w:fldCharType="end"/>
      </w:r>
      <w:r>
        <w:t xml:space="preserve"> there is no action, suit, proceeding, inquiry, or investigation, at law or in equity, before or by any court, public board, or body, pending or, to the knowledge of the Issuer, </w:t>
      </w:r>
      <w:r>
        <w:lastRenderedPageBreak/>
        <w:t>threatened against or affecting the Issuer or affecting the corporate existence of the Issuer or the titles of its officers to their respective offices or seeking to prohibit, restrain, or enjoin the sale, issuance, or delivery of the Bonds or in any way contesting or affecting the transactions contemplated hereby or the validity or enforceability of the Bonds, the Indenture, the Resolution, or this Purchase Agreement, or contesting the powers of the Issuer or any authority for the issuance, sale and delivery of the Bonds, or the adoption, execution, and delivery of the Resolution, the Indenture or this Purchase Agreement.</w:t>
      </w:r>
    </w:p>
    <w:p w14:paraId="025AE153" w14:textId="77777777" w:rsidR="00B1253C" w:rsidRDefault="00B1253C" w:rsidP="00B1253C">
      <w:pPr>
        <w:pStyle w:val="Heading1"/>
        <w:tabs>
          <w:tab w:val="clear" w:pos="1440"/>
        </w:tabs>
      </w:pPr>
      <w:r>
        <w:t xml:space="preserve">As conditions </w:t>
      </w:r>
      <w:proofErr w:type="gramStart"/>
      <w:r>
        <w:t>to</w:t>
      </w:r>
      <w:proofErr w:type="gramEnd"/>
      <w:r>
        <w:t xml:space="preserve"> the Purchaser's obligations hereunder:</w:t>
      </w:r>
    </w:p>
    <w:p w14:paraId="7382E532" w14:textId="2A3FD97A" w:rsidR="00B1253C" w:rsidRDefault="00B1253C" w:rsidP="00B1253C">
      <w:pPr>
        <w:pStyle w:val="Heading2"/>
      </w:pPr>
      <w:r>
        <w:t xml:space="preserve">From </w:t>
      </w:r>
      <w:r w:rsidR="00C3243F">
        <w:t>June 30, 202</w:t>
      </w:r>
      <w:r w:rsidR="006B09D9">
        <w:t>5</w:t>
      </w:r>
      <w:r>
        <w:t xml:space="preserve"> to the date of Closing, there shall not have been any </w:t>
      </w:r>
      <w:r>
        <w:fldChar w:fldCharType="begin"/>
      </w:r>
      <w:r>
        <w:instrText xml:space="preserve"> LISTNUM NumberDefault \l6 \s1 \* MERGEFORMAT </w:instrText>
      </w:r>
      <w:r>
        <w:fldChar w:fldCharType="end"/>
      </w:r>
      <w:r>
        <w:t xml:space="preserve"> material adverse change in the financial condition or general affairs of the Issuer and its System (as defined in the Indenture); </w:t>
      </w:r>
      <w:r>
        <w:fldChar w:fldCharType="begin"/>
      </w:r>
      <w:r>
        <w:instrText xml:space="preserve"> LISTNUM NumberDefault \l6 \* MERGEFORMAT </w:instrText>
      </w:r>
      <w:r>
        <w:fldChar w:fldCharType="end"/>
      </w:r>
      <w:r>
        <w:t xml:space="preserve"> event, court decision, proposed law, or rule which may have the effect of changing the federal income tax incidents of the Bonds or the interest thereon or the contemplated transaction; or </w:t>
      </w:r>
      <w:r>
        <w:fldChar w:fldCharType="begin"/>
      </w:r>
      <w:r>
        <w:instrText xml:space="preserve"> LISTNUM NumberDefault \l6 \* MERGEFORMAT </w:instrText>
      </w:r>
      <w:r>
        <w:fldChar w:fldCharType="end"/>
      </w:r>
      <w:r>
        <w:t xml:space="preserve"> international or national crisis, suspension of stock exchange trading, or banking moratorium materially affecting in an adverse way, in the Purchaser’s opinion, the market price of the Bonds.</w:t>
      </w:r>
    </w:p>
    <w:p w14:paraId="7F9FAA45" w14:textId="77777777" w:rsidR="00B1253C" w:rsidRDefault="00B1253C" w:rsidP="00B1253C">
      <w:pPr>
        <w:pStyle w:val="Heading2"/>
      </w:pPr>
      <w:r>
        <w:t>At the Closing, the Issuer will deliver or make available to the Purchaser:</w:t>
      </w:r>
    </w:p>
    <w:p w14:paraId="2B541A9E" w14:textId="77777777" w:rsidR="00B1253C" w:rsidRDefault="00B1253C" w:rsidP="00B1253C">
      <w:pPr>
        <w:pStyle w:val="Heading3"/>
      </w:pPr>
      <w:r>
        <w:t>The Bonds, in definitive form, duly executed and registered;</w:t>
      </w:r>
    </w:p>
    <w:p w14:paraId="548DFB7C" w14:textId="77777777" w:rsidR="00B1253C" w:rsidRDefault="00B1253C" w:rsidP="00B1253C">
      <w:pPr>
        <w:pStyle w:val="Heading3"/>
      </w:pPr>
      <w:r>
        <w:t xml:space="preserve">The Indenture in final form, duly executed and delivered; </w:t>
      </w:r>
    </w:p>
    <w:p w14:paraId="65F5A6F3" w14:textId="77777777" w:rsidR="00B1253C" w:rsidRDefault="00B1253C" w:rsidP="00B1253C">
      <w:pPr>
        <w:pStyle w:val="Heading3"/>
      </w:pPr>
      <w:r>
        <w:t>A certificate from authorized officers of the Issuer, in form and substance acceptable to the Purchaser, to the effect that the representations and information of the Issuer contained in this Purchase Agreement are true and correct when made and as of the Closing as if made as of the time of the Closing;</w:t>
      </w:r>
    </w:p>
    <w:p w14:paraId="7DFCED54" w14:textId="77777777" w:rsidR="006343B5" w:rsidRDefault="00B1253C" w:rsidP="00B1253C">
      <w:pPr>
        <w:pStyle w:val="Heading3"/>
      </w:pPr>
      <w:r>
        <w:t xml:space="preserve">The approving opinion of Gilmore &amp; Bell, P.C., Bond Counsel to the Issuer, satisfactory to the Purchaser dated the date of Closing, relating to the legality and validity of the Bonds and the excludability of interest on the Bonds from gross income of the holders thereof for federal and State of Utah income tax purposes; </w:t>
      </w:r>
    </w:p>
    <w:p w14:paraId="1C12AF7E" w14:textId="3671745F" w:rsidR="00B1253C" w:rsidRDefault="006343B5" w:rsidP="00B1253C">
      <w:pPr>
        <w:pStyle w:val="Heading3"/>
      </w:pPr>
      <w:r>
        <w:t xml:space="preserve">The opinion of legal counsel to the Issuer, satisfactory to the Purchaser dated the date of Closing; </w:t>
      </w:r>
      <w:r w:rsidR="00B1253C">
        <w:t>and</w:t>
      </w:r>
    </w:p>
    <w:p w14:paraId="13E327E1" w14:textId="77777777" w:rsidR="00B1253C" w:rsidRDefault="00B1253C" w:rsidP="00B1253C">
      <w:pPr>
        <w:pStyle w:val="Heading3"/>
      </w:pPr>
      <w:r>
        <w:t>Such additional certificates, instruments, and other documents as the Purchaser may deem necessary with respect to the issuance and sale of the Bonds, all in form and substance satisfactory to the Purchaser.</w:t>
      </w:r>
    </w:p>
    <w:p w14:paraId="0C7D9192" w14:textId="2D9C529B" w:rsidR="00B1253C" w:rsidRDefault="00B1253C" w:rsidP="00B1253C">
      <w:pPr>
        <w:pStyle w:val="Heading1"/>
        <w:tabs>
          <w:tab w:val="clear" w:pos="1440"/>
        </w:tabs>
      </w:pPr>
      <w:r w:rsidRPr="006528C4">
        <w:t>The Issuer will pay the cost of the fees and disbursements of counsel to the Issuer, and of Bond Counsel, Trustee fees</w:t>
      </w:r>
      <w:r w:rsidR="00C3243F">
        <w:t xml:space="preserve"> and</w:t>
      </w:r>
      <w:r w:rsidRPr="006528C4">
        <w:t xml:space="preserve"> Municipal Advisor’s fees</w:t>
      </w:r>
      <w:r w:rsidR="00C3243F">
        <w:t>.</w:t>
      </w:r>
      <w:r w:rsidRPr="006528C4">
        <w:t xml:space="preserve"> </w:t>
      </w:r>
      <w:r>
        <w:t xml:space="preserve">The </w:t>
      </w:r>
      <w:r w:rsidRPr="00D2012A">
        <w:t xml:space="preserve">Purchaser’s counsel fees </w:t>
      </w:r>
      <w:r>
        <w:t>will be paid as a cost of Issuance by the Trustee.</w:t>
      </w:r>
    </w:p>
    <w:p w14:paraId="64866472" w14:textId="619D3215" w:rsidR="00830066" w:rsidRDefault="00830066" w:rsidP="00B1253C">
      <w:pPr>
        <w:pStyle w:val="Heading1"/>
        <w:tabs>
          <w:tab w:val="clear" w:pos="1440"/>
        </w:tabs>
      </w:pPr>
      <w:r w:rsidRPr="00872A91">
        <w:t>The Purchaser represents and warrants that it is not currently engaged in a boycott of the State of Israel or an economic boycott of a boycotted company, as such terms are defined in the immediately succeeding two sentences. As currently defined in Section 63G-27-102(5) of the Utah Code, “economic boycott” means an action targeting a “boycotted company” with the intention of penalizing or inflicting economic harm to such company.  Furthermore, as currently defined in Section 63G-27-102(3) of the Utah Code “boycotted company” means a company that (1) engages in the exploration, production, utilization, transportation, sale, or manufacture of fossil fuel-based energy, timber, mining, or agriculture, (2) engages in, facilitates, or supports the manufacture, distribution, sale, or use of firearms, (3) does not meet or commit to meet environmental standards, including standards for eliminating, reducing, offsetting, or disclosing greenhouse gas-emissions, beyond applicable state and federal law requirements or (4) does not facilitate or commit to facilitate access to abortion or sex characteristic surgical procedures. The Purchaser covenants and agrees not to engage in a boycott of the State of Israel or an economic boycott of a boycotted company for the duration of any contractual arrangement with the Issuer, including this Purchase Agreement</w:t>
      </w:r>
      <w:r>
        <w:t xml:space="preserve">.  </w:t>
      </w:r>
    </w:p>
    <w:p w14:paraId="484655AC" w14:textId="362C8210" w:rsidR="00B1253C" w:rsidRDefault="00B1253C" w:rsidP="00B1253C">
      <w:pPr>
        <w:pStyle w:val="Heading1"/>
        <w:tabs>
          <w:tab w:val="clear" w:pos="1440"/>
        </w:tabs>
      </w:pPr>
      <w:r>
        <w:t>This Purchase Agreement is intended to benefit only the parties hereto, and the Issuer’s representations and warranties shall survive any investigation made by or for the Purchaser, delivery, and payment for the Bonds, and the termination of this Purchase Agreement.</w:t>
      </w:r>
    </w:p>
    <w:p w14:paraId="4D5173D6" w14:textId="77777777" w:rsidR="00B1253C" w:rsidRDefault="00B1253C" w:rsidP="00B1253C">
      <w:pPr>
        <w:pStyle w:val="Heading1"/>
        <w:tabs>
          <w:tab w:val="clear" w:pos="1440"/>
        </w:tabs>
      </w:pPr>
      <w:r>
        <w:t xml:space="preserve">This Purchase Agreement shall be governed by the laws of the State of Utah.  </w:t>
      </w:r>
    </w:p>
    <w:p w14:paraId="48D5B61A" w14:textId="77777777" w:rsidR="00B1253C" w:rsidRPr="00E67BFA" w:rsidRDefault="00B1253C" w:rsidP="00B1253C">
      <w:pPr>
        <w:pStyle w:val="Heading1"/>
        <w:tabs>
          <w:tab w:val="clear" w:pos="1440"/>
        </w:tabs>
      </w:pPr>
      <w:r>
        <w:t xml:space="preserve">This Purchase Agreement may be </w:t>
      </w:r>
      <w:proofErr w:type="gramStart"/>
      <w:r>
        <w:t>executed in</w:t>
      </w:r>
      <w:proofErr w:type="gramEnd"/>
      <w:r>
        <w:t xml:space="preserve"> several counterparts, each of which shall be </w:t>
      </w:r>
      <w:proofErr w:type="gramStart"/>
      <w:r>
        <w:t>an original</w:t>
      </w:r>
      <w:proofErr w:type="gramEnd"/>
      <w:r>
        <w:t xml:space="preserve"> and all of which shall constitute but one and the same instrument.  This Purchase Agreement shall become effective upon the execution by the parties hereto.  </w:t>
      </w:r>
    </w:p>
    <w:p w14:paraId="49B7E9B9" w14:textId="77777777" w:rsidR="00B1253C" w:rsidRDefault="00B1253C" w:rsidP="00B1253C">
      <w:pPr>
        <w:sectPr w:rsidR="00B1253C" w:rsidSect="006B09D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titlePg/>
          <w:docGrid w:linePitch="326"/>
        </w:sectPr>
      </w:pPr>
    </w:p>
    <w:p w14:paraId="2F8E35B9" w14:textId="77777777" w:rsidR="00B1253C" w:rsidRDefault="00B1253C" w:rsidP="00B1253C">
      <w:pPr>
        <w:ind w:left="4320"/>
      </w:pPr>
      <w:r>
        <w:t>Sincerely,</w:t>
      </w:r>
    </w:p>
    <w:p w14:paraId="7DAFDA09" w14:textId="77777777" w:rsidR="00B1253C" w:rsidRDefault="00B1253C" w:rsidP="00B1253C">
      <w:pPr>
        <w:ind w:left="4320"/>
      </w:pPr>
    </w:p>
    <w:p w14:paraId="5E4C97AF" w14:textId="77777777" w:rsidR="00B1253C" w:rsidRDefault="00B1253C" w:rsidP="00B1253C">
      <w:pPr>
        <w:ind w:left="4320"/>
      </w:pPr>
      <w:r>
        <w:t>BANK OF UTAH</w:t>
      </w:r>
    </w:p>
    <w:p w14:paraId="3B63FDB3" w14:textId="77777777" w:rsidR="00B1253C" w:rsidRDefault="00B1253C" w:rsidP="00B1253C">
      <w:pPr>
        <w:ind w:left="4320"/>
      </w:pPr>
    </w:p>
    <w:p w14:paraId="06088FCD" w14:textId="77777777" w:rsidR="00B1253C" w:rsidRDefault="00B1253C" w:rsidP="00B1253C">
      <w:pPr>
        <w:ind w:left="4320"/>
      </w:pPr>
    </w:p>
    <w:p w14:paraId="118161CD" w14:textId="77777777" w:rsidR="00B1253C" w:rsidRDefault="00B1253C" w:rsidP="00B1253C">
      <w:pPr>
        <w:ind w:left="4320"/>
      </w:pPr>
    </w:p>
    <w:p w14:paraId="2B919D09" w14:textId="77777777" w:rsidR="00B1253C" w:rsidRDefault="00B1253C" w:rsidP="00B1253C">
      <w:pPr>
        <w:tabs>
          <w:tab w:val="left" w:pos="8640"/>
        </w:tabs>
        <w:ind w:left="4320"/>
        <w:rPr>
          <w:u w:val="single"/>
        </w:rPr>
      </w:pPr>
      <w:r>
        <w:t>By:</w:t>
      </w:r>
      <w:r>
        <w:rPr>
          <w:u w:val="single"/>
        </w:rPr>
        <w:tab/>
      </w:r>
    </w:p>
    <w:p w14:paraId="0C423884" w14:textId="77777777" w:rsidR="00B1253C" w:rsidRDefault="00B1253C" w:rsidP="00B1253C">
      <w:pPr>
        <w:tabs>
          <w:tab w:val="left" w:pos="8640"/>
        </w:tabs>
        <w:ind w:left="4320"/>
        <w:jc w:val="center"/>
      </w:pPr>
    </w:p>
    <w:p w14:paraId="637ED60D" w14:textId="77777777" w:rsidR="00B1253C" w:rsidRDefault="00B1253C" w:rsidP="00B1253C"/>
    <w:p w14:paraId="13E6901C" w14:textId="77777777" w:rsidR="00B1253C" w:rsidRDefault="00B1253C" w:rsidP="00B1253C"/>
    <w:tbl>
      <w:tblPr>
        <w:tblW w:w="4455" w:type="dxa"/>
        <w:tblLayout w:type="fixed"/>
        <w:tblLook w:val="0000" w:firstRow="0" w:lastRow="0" w:firstColumn="0" w:lastColumn="0" w:noHBand="0" w:noVBand="0"/>
      </w:tblPr>
      <w:tblGrid>
        <w:gridCol w:w="4455"/>
      </w:tblGrid>
      <w:tr w:rsidR="00B1253C" w14:paraId="2B23F788" w14:textId="77777777" w:rsidTr="00752367">
        <w:tc>
          <w:tcPr>
            <w:tcW w:w="4455" w:type="dxa"/>
          </w:tcPr>
          <w:p w14:paraId="0F333E6B" w14:textId="7083B776" w:rsidR="00B1253C" w:rsidRDefault="00B1253C" w:rsidP="00752367">
            <w:pPr>
              <w:pStyle w:val="Normal12pt"/>
              <w:spacing w:after="0"/>
            </w:pPr>
            <w:r>
              <w:t>Accepted on behalf of</w:t>
            </w:r>
            <w:r>
              <w:br/>
            </w:r>
            <w:r w:rsidR="000A1F5E">
              <w:t>PAYSON</w:t>
            </w:r>
            <w:r w:rsidR="00C3243F">
              <w:t xml:space="preserve"> CITY</w:t>
            </w:r>
            <w:r>
              <w:t>, UTAH</w:t>
            </w:r>
          </w:p>
          <w:p w14:paraId="3BEE43D9" w14:textId="77777777" w:rsidR="00B1253C" w:rsidRDefault="00B1253C" w:rsidP="00752367"/>
          <w:p w14:paraId="3EAD9F6B" w14:textId="77777777" w:rsidR="00B1253C" w:rsidRDefault="00B1253C" w:rsidP="00752367"/>
          <w:p w14:paraId="25C99F91" w14:textId="77777777" w:rsidR="00B1253C" w:rsidRDefault="00B1253C" w:rsidP="00752367">
            <w:pPr>
              <w:pStyle w:val="Normal0pt"/>
              <w:tabs>
                <w:tab w:val="right" w:leader="underscore" w:pos="4320"/>
              </w:tabs>
            </w:pPr>
          </w:p>
          <w:p w14:paraId="42FB5365" w14:textId="77777777" w:rsidR="00B1253C" w:rsidRDefault="00B1253C" w:rsidP="00752367">
            <w:pPr>
              <w:pStyle w:val="Normal0pt"/>
              <w:tabs>
                <w:tab w:val="right" w:leader="underscore" w:pos="4320"/>
              </w:tabs>
            </w:pPr>
            <w:r>
              <w:t>By:</w:t>
            </w:r>
            <w:r>
              <w:tab/>
            </w:r>
          </w:p>
          <w:p w14:paraId="3EBB1BBD" w14:textId="491FA5D1" w:rsidR="00B1253C" w:rsidRDefault="00C3243F" w:rsidP="00752367">
            <w:pPr>
              <w:pStyle w:val="Normal12pt"/>
              <w:ind w:right="-99"/>
              <w:jc w:val="center"/>
            </w:pPr>
            <w:r>
              <w:t>Mayor</w:t>
            </w:r>
          </w:p>
        </w:tc>
      </w:tr>
      <w:tr w:rsidR="00B1253C" w14:paraId="15AE982C" w14:textId="77777777" w:rsidTr="00752367">
        <w:tc>
          <w:tcPr>
            <w:tcW w:w="4455" w:type="dxa"/>
          </w:tcPr>
          <w:p w14:paraId="1DDBD607" w14:textId="77777777" w:rsidR="00B1253C" w:rsidRDefault="00B1253C" w:rsidP="00752367">
            <w:pPr>
              <w:pStyle w:val="Normal12pt"/>
            </w:pPr>
          </w:p>
        </w:tc>
      </w:tr>
      <w:tr w:rsidR="00B1253C" w14:paraId="344181FB" w14:textId="77777777" w:rsidTr="00752367">
        <w:tc>
          <w:tcPr>
            <w:tcW w:w="4455" w:type="dxa"/>
          </w:tcPr>
          <w:p w14:paraId="66108A5A" w14:textId="77777777" w:rsidR="00B1253C" w:rsidRDefault="00B1253C" w:rsidP="00752367">
            <w:pPr>
              <w:pStyle w:val="Normal12pt"/>
            </w:pPr>
            <w:r>
              <w:t>ATTEST AND COUNTERSIGN:</w:t>
            </w:r>
          </w:p>
          <w:p w14:paraId="23988BA5" w14:textId="77777777" w:rsidR="00B1253C" w:rsidRDefault="00B1253C" w:rsidP="00752367">
            <w:pPr>
              <w:pStyle w:val="Normal12pt"/>
            </w:pPr>
          </w:p>
          <w:p w14:paraId="2E31F077" w14:textId="77777777" w:rsidR="00B1253C" w:rsidRDefault="00B1253C" w:rsidP="00752367">
            <w:pPr>
              <w:pStyle w:val="Normal0pt"/>
              <w:tabs>
                <w:tab w:val="right" w:leader="underscore" w:pos="4320"/>
              </w:tabs>
            </w:pPr>
            <w:r>
              <w:t>By:</w:t>
            </w:r>
            <w:r>
              <w:tab/>
            </w:r>
          </w:p>
          <w:p w14:paraId="4CE2CF8F" w14:textId="67D478CF" w:rsidR="00B1253C" w:rsidRDefault="00B1253C" w:rsidP="00752367">
            <w:pPr>
              <w:pStyle w:val="Normal12pt"/>
              <w:tabs>
                <w:tab w:val="center" w:pos="2160"/>
              </w:tabs>
            </w:pPr>
            <w:r>
              <w:tab/>
            </w:r>
            <w:r w:rsidR="00C3243F">
              <w:t>City Recorder</w:t>
            </w:r>
          </w:p>
        </w:tc>
      </w:tr>
    </w:tbl>
    <w:p w14:paraId="50245CA4" w14:textId="77777777" w:rsidR="00B1253C" w:rsidRDefault="00B1253C" w:rsidP="00B1253C"/>
    <w:p w14:paraId="1E02CCFB" w14:textId="77777777" w:rsidR="00B1253C" w:rsidRDefault="00B1253C" w:rsidP="00B1253C"/>
    <w:p w14:paraId="6C7E8502" w14:textId="77777777" w:rsidR="00B1253C" w:rsidRDefault="00B1253C" w:rsidP="00B1253C">
      <w:r>
        <w:t>(SEAL)</w:t>
      </w:r>
    </w:p>
    <w:p w14:paraId="4CC19709" w14:textId="77777777" w:rsidR="00B1253C" w:rsidRDefault="00B1253C" w:rsidP="00B1253C"/>
    <w:p w14:paraId="39CC111B" w14:textId="77777777" w:rsidR="00B1253C" w:rsidRDefault="00B1253C" w:rsidP="00B1253C"/>
    <w:p w14:paraId="64B914AB" w14:textId="77777777" w:rsidR="00B1253C" w:rsidRDefault="00B1253C" w:rsidP="00B1253C"/>
    <w:p w14:paraId="2B5AD87C" w14:textId="77777777" w:rsidR="00B1253C" w:rsidRDefault="00B1253C" w:rsidP="00B1253C">
      <w:pPr>
        <w:sectPr w:rsidR="00B1253C" w:rsidSect="006B09D9">
          <w:headerReference w:type="first" r:id="rId14"/>
          <w:footerReference w:type="first" r:id="rId15"/>
          <w:pgSz w:w="12240" w:h="15840"/>
          <w:pgMar w:top="1440" w:right="1440" w:bottom="1440" w:left="1440" w:header="720" w:footer="720" w:gutter="0"/>
          <w:pgNumType w:start="1"/>
          <w:cols w:space="720"/>
          <w:titlePg/>
          <w:docGrid w:linePitch="326"/>
        </w:sectPr>
      </w:pPr>
    </w:p>
    <w:p w14:paraId="572FEA42" w14:textId="77777777" w:rsidR="00B1253C" w:rsidRDefault="00B1253C" w:rsidP="00B1253C">
      <w:pPr>
        <w:jc w:val="center"/>
      </w:pPr>
      <w:r>
        <w:rPr>
          <w:u w:val="single"/>
        </w:rPr>
        <w:t>EXHIBIT A</w:t>
      </w:r>
      <w:r>
        <w:br/>
      </w:r>
      <w:r>
        <w:br/>
        <w:t>DESCRIPTION OF BONDS</w:t>
      </w:r>
    </w:p>
    <w:p w14:paraId="643ABE51" w14:textId="77777777" w:rsidR="00B1253C" w:rsidRDefault="00B1253C" w:rsidP="00B1253C">
      <w:pPr>
        <w:jc w:val="center"/>
      </w:pPr>
    </w:p>
    <w:p w14:paraId="3CA4092F" w14:textId="1785F431" w:rsidR="00B1253C" w:rsidRDefault="00B1253C" w:rsidP="00B1253C">
      <w:pPr>
        <w:pStyle w:val="NumberList"/>
        <w:numPr>
          <w:ilvl w:val="0"/>
          <w:numId w:val="16"/>
        </w:numPr>
        <w:tabs>
          <w:tab w:val="left" w:pos="3600"/>
        </w:tabs>
        <w:spacing w:after="120"/>
      </w:pPr>
      <w:r>
        <w:rPr>
          <w:u w:val="single"/>
        </w:rPr>
        <w:t>Issue Size</w:t>
      </w:r>
      <w:r>
        <w:t xml:space="preserve">:  </w:t>
      </w:r>
      <w:r>
        <w:tab/>
      </w:r>
      <w:r w:rsidR="000A1F5E">
        <w:t>$</w:t>
      </w:r>
      <w:r w:rsidR="006B09D9">
        <w:t>5,000,000</w:t>
      </w:r>
    </w:p>
    <w:p w14:paraId="7C012F28" w14:textId="552C7EA3" w:rsidR="00B1253C" w:rsidRDefault="00B1253C" w:rsidP="00B1253C">
      <w:pPr>
        <w:pStyle w:val="NumberList"/>
        <w:numPr>
          <w:ilvl w:val="0"/>
          <w:numId w:val="16"/>
        </w:numPr>
        <w:tabs>
          <w:tab w:val="left" w:pos="3600"/>
        </w:tabs>
        <w:spacing w:after="120"/>
      </w:pPr>
      <w:r>
        <w:rPr>
          <w:u w:val="single"/>
        </w:rPr>
        <w:t>Purchase Price</w:t>
      </w:r>
      <w:r>
        <w:t xml:space="preserve">:  </w:t>
      </w:r>
      <w:r>
        <w:tab/>
      </w:r>
      <w:r w:rsidR="000A1F5E">
        <w:t>$</w:t>
      </w:r>
      <w:r w:rsidR="006B09D9">
        <w:t>5,000,000</w:t>
      </w:r>
    </w:p>
    <w:p w14:paraId="547AFEA0" w14:textId="1D177A38" w:rsidR="00B1253C" w:rsidRDefault="00B1253C" w:rsidP="00B1253C">
      <w:pPr>
        <w:pStyle w:val="NumberList"/>
        <w:numPr>
          <w:ilvl w:val="0"/>
          <w:numId w:val="16"/>
        </w:numPr>
        <w:tabs>
          <w:tab w:val="left" w:pos="3600"/>
        </w:tabs>
        <w:spacing w:after="120"/>
      </w:pPr>
      <w:r>
        <w:rPr>
          <w:u w:val="single"/>
        </w:rPr>
        <w:t>Purchaser’s Counsel Fee</w:t>
      </w:r>
      <w:r w:rsidRPr="00FB37DC">
        <w:t>:</w:t>
      </w:r>
      <w:r>
        <w:tab/>
        <w:t>$</w:t>
      </w:r>
      <w:r w:rsidR="006B09D9">
        <w:t>[_____</w:t>
      </w:r>
      <w:r w:rsidR="00313B40">
        <w:t xml:space="preserve"> to be paid as a cost of issuance</w:t>
      </w:r>
      <w:r w:rsidR="006B09D9">
        <w:t>]</w:t>
      </w:r>
    </w:p>
    <w:p w14:paraId="0D872BF3" w14:textId="77777777" w:rsidR="00B1253C" w:rsidRDefault="00B1253C" w:rsidP="00B1253C">
      <w:pPr>
        <w:pStyle w:val="NumberList"/>
        <w:numPr>
          <w:ilvl w:val="0"/>
          <w:numId w:val="16"/>
        </w:numPr>
        <w:tabs>
          <w:tab w:val="left" w:pos="3600"/>
        </w:tabs>
        <w:spacing w:after="120"/>
      </w:pPr>
      <w:r>
        <w:rPr>
          <w:u w:val="single"/>
        </w:rPr>
        <w:t>Accrued Interest</w:t>
      </w:r>
      <w:r>
        <w:t xml:space="preserve">:  </w:t>
      </w:r>
      <w:r>
        <w:tab/>
      </w:r>
      <w:r w:rsidRPr="00947A11">
        <w:t>$-0-</w:t>
      </w:r>
    </w:p>
    <w:p w14:paraId="15ADCB5E" w14:textId="296465D8" w:rsidR="00B1253C" w:rsidRDefault="00B1253C" w:rsidP="00B1253C">
      <w:pPr>
        <w:pStyle w:val="NumberList"/>
        <w:numPr>
          <w:ilvl w:val="0"/>
          <w:numId w:val="16"/>
        </w:numPr>
        <w:tabs>
          <w:tab w:val="left" w:pos="3600"/>
        </w:tabs>
        <w:spacing w:after="120"/>
        <w:ind w:left="3600" w:right="-900" w:hanging="3600"/>
        <w:jc w:val="left"/>
      </w:pPr>
      <w:r>
        <w:rPr>
          <w:u w:val="single"/>
        </w:rPr>
        <w:t>Interest Payment Dates</w:t>
      </w:r>
      <w:r>
        <w:t xml:space="preserve">: </w:t>
      </w:r>
      <w:r>
        <w:tab/>
      </w:r>
      <w:r w:rsidR="006B09D9">
        <w:t>[</w:t>
      </w:r>
      <w:r w:rsidR="00283921" w:rsidRPr="002C0780">
        <w:t>February 1</w:t>
      </w:r>
      <w:r w:rsidRPr="002C0780">
        <w:t xml:space="preserve"> and </w:t>
      </w:r>
      <w:r w:rsidR="00283921" w:rsidRPr="002C0780">
        <w:t>August</w:t>
      </w:r>
      <w:r w:rsidRPr="002C0780">
        <w:t xml:space="preserve"> 1, beginning </w:t>
      </w:r>
      <w:r w:rsidR="002C0780" w:rsidRPr="002C0780">
        <w:t xml:space="preserve">August </w:t>
      </w:r>
      <w:r w:rsidR="00283921" w:rsidRPr="002C0780">
        <w:t>1, 20</w:t>
      </w:r>
      <w:r w:rsidR="006B09D9">
        <w:t>__]</w:t>
      </w:r>
    </w:p>
    <w:p w14:paraId="475F9091" w14:textId="77777777" w:rsidR="00B1253C" w:rsidRDefault="00B1253C" w:rsidP="00B1253C">
      <w:pPr>
        <w:pStyle w:val="NumberList"/>
        <w:numPr>
          <w:ilvl w:val="0"/>
          <w:numId w:val="16"/>
        </w:numPr>
        <w:tabs>
          <w:tab w:val="left" w:pos="3600"/>
        </w:tabs>
        <w:spacing w:after="120"/>
      </w:pPr>
      <w:r>
        <w:rPr>
          <w:u w:val="single"/>
        </w:rPr>
        <w:t>Dated Date</w:t>
      </w:r>
      <w:r>
        <w:t xml:space="preserve">: </w:t>
      </w:r>
      <w:r>
        <w:tab/>
        <w:t>Date of delivery</w:t>
      </w:r>
    </w:p>
    <w:p w14:paraId="3839E617" w14:textId="77777777" w:rsidR="00B1253C" w:rsidRDefault="00B1253C" w:rsidP="00B1253C">
      <w:pPr>
        <w:pStyle w:val="NumberList"/>
        <w:numPr>
          <w:ilvl w:val="0"/>
          <w:numId w:val="16"/>
        </w:numPr>
        <w:tabs>
          <w:tab w:val="left" w:pos="3600"/>
        </w:tabs>
        <w:spacing w:after="120"/>
      </w:pPr>
      <w:r>
        <w:rPr>
          <w:u w:val="single"/>
        </w:rPr>
        <w:t>Form</w:t>
      </w:r>
      <w:r>
        <w:t xml:space="preserve">:  </w:t>
      </w:r>
      <w:r>
        <w:tab/>
        <w:t>Registered Bonds</w:t>
      </w:r>
    </w:p>
    <w:p w14:paraId="203CCAE9" w14:textId="77FCA789" w:rsidR="00B1253C" w:rsidRDefault="00B1253C" w:rsidP="00B1253C">
      <w:pPr>
        <w:pStyle w:val="NumberList"/>
        <w:numPr>
          <w:ilvl w:val="0"/>
          <w:numId w:val="16"/>
        </w:numPr>
        <w:tabs>
          <w:tab w:val="clear" w:pos="720"/>
          <w:tab w:val="left" w:pos="3600"/>
        </w:tabs>
        <w:spacing w:after="120"/>
      </w:pPr>
      <w:r>
        <w:rPr>
          <w:u w:val="single"/>
        </w:rPr>
        <w:t>Closing Date</w:t>
      </w:r>
      <w:r>
        <w:t xml:space="preserve">:  </w:t>
      </w:r>
      <w:r>
        <w:tab/>
      </w:r>
      <w:r w:rsidR="006B09D9">
        <w:t>__________, 2026</w:t>
      </w:r>
      <w:r>
        <w:t xml:space="preserve"> or as otherwise agreed upon</w:t>
      </w:r>
    </w:p>
    <w:p w14:paraId="57411C38" w14:textId="7BEC9CA3" w:rsidR="00B1253C" w:rsidRDefault="00B1253C" w:rsidP="00B1253C">
      <w:pPr>
        <w:pStyle w:val="NumberList"/>
        <w:numPr>
          <w:ilvl w:val="0"/>
          <w:numId w:val="16"/>
        </w:numPr>
        <w:tabs>
          <w:tab w:val="left" w:pos="3600"/>
        </w:tabs>
        <w:spacing w:after="120"/>
      </w:pPr>
      <w:r w:rsidRPr="009423DB">
        <w:rPr>
          <w:u w:val="single"/>
        </w:rPr>
        <w:t>Redemption</w:t>
      </w:r>
      <w:r>
        <w:t>: The Bonds are</w:t>
      </w:r>
      <w:r w:rsidRPr="009873FD">
        <w:t xml:space="preserve"> subject to </w:t>
      </w:r>
      <w:r w:rsidR="005E3D55">
        <w:t xml:space="preserve">optional and extraordinary </w:t>
      </w:r>
      <w:r w:rsidRPr="009873FD">
        <w:t xml:space="preserve">redemption </w:t>
      </w:r>
      <w:r w:rsidR="006343B5">
        <w:t>as provided in the Indenture</w:t>
      </w:r>
      <w:r w:rsidRPr="009873FD">
        <w:t>.</w:t>
      </w:r>
    </w:p>
    <w:p w14:paraId="064BD072" w14:textId="77777777" w:rsidR="00904D8C" w:rsidRDefault="00904D8C" w:rsidP="00B1253C">
      <w:pPr>
        <w:pStyle w:val="Normal0"/>
        <w:spacing w:after="0"/>
        <w:jc w:val="center"/>
      </w:pPr>
    </w:p>
    <w:p w14:paraId="103AA537" w14:textId="19AC692E" w:rsidR="00B1253C" w:rsidRDefault="00B1253C" w:rsidP="00B1253C">
      <w:pPr>
        <w:pStyle w:val="Normal0"/>
        <w:spacing w:after="0"/>
        <w:jc w:val="center"/>
      </w:pPr>
      <w:r>
        <w:t>MATURITY SCHEDULE</w:t>
      </w:r>
    </w:p>
    <w:p w14:paraId="0D4402D7" w14:textId="77777777" w:rsidR="00904D8C" w:rsidRPr="00ED1BA3" w:rsidRDefault="00904D8C" w:rsidP="00904D8C">
      <w:pPr>
        <w:pStyle w:val="HeadingBody2"/>
      </w:pPr>
    </w:p>
    <w:tbl>
      <w:tblPr>
        <w:tblW w:w="0" w:type="auto"/>
        <w:tblInd w:w="1080" w:type="dxa"/>
        <w:tblLook w:val="0000" w:firstRow="0" w:lastRow="0" w:firstColumn="0" w:lastColumn="0" w:noHBand="0" w:noVBand="0"/>
      </w:tblPr>
      <w:tblGrid>
        <w:gridCol w:w="2160"/>
        <w:gridCol w:w="1980"/>
        <w:gridCol w:w="2090"/>
      </w:tblGrid>
      <w:tr w:rsidR="00904D8C" w:rsidRPr="00ED1BA3" w14:paraId="4BDAF2FA" w14:textId="77777777" w:rsidTr="006050FE">
        <w:tc>
          <w:tcPr>
            <w:tcW w:w="2160" w:type="dxa"/>
            <w:tcBorders>
              <w:top w:val="nil"/>
              <w:left w:val="nil"/>
              <w:bottom w:val="nil"/>
              <w:right w:val="nil"/>
            </w:tcBorders>
            <w:vAlign w:val="bottom"/>
          </w:tcPr>
          <w:p w14:paraId="052DACC7" w14:textId="77777777" w:rsidR="00904D8C" w:rsidRPr="00ED1BA3" w:rsidRDefault="00904D8C" w:rsidP="006050FE">
            <w:pPr>
              <w:keepNext/>
              <w:spacing w:after="120"/>
              <w:jc w:val="center"/>
              <w:rPr>
                <w:sz w:val="22"/>
                <w:szCs w:val="22"/>
              </w:rPr>
            </w:pPr>
            <w:r w:rsidRPr="00ED1BA3">
              <w:rPr>
                <w:sz w:val="22"/>
                <w:szCs w:val="22"/>
              </w:rPr>
              <w:t>Maturity</w:t>
            </w:r>
            <w:r w:rsidRPr="00ED1BA3">
              <w:rPr>
                <w:sz w:val="22"/>
                <w:szCs w:val="22"/>
              </w:rPr>
              <w:br/>
              <w:t>(</w:t>
            </w:r>
            <w:r w:rsidRPr="002C0780">
              <w:rPr>
                <w:sz w:val="22"/>
                <w:szCs w:val="22"/>
                <w:u w:val="single"/>
              </w:rPr>
              <w:t>February 1</w:t>
            </w:r>
            <w:r w:rsidRPr="00ED1BA3">
              <w:rPr>
                <w:sz w:val="22"/>
                <w:szCs w:val="22"/>
              </w:rPr>
              <w:t>)</w:t>
            </w:r>
          </w:p>
        </w:tc>
        <w:tc>
          <w:tcPr>
            <w:tcW w:w="1980" w:type="dxa"/>
            <w:tcBorders>
              <w:top w:val="nil"/>
              <w:left w:val="nil"/>
              <w:bottom w:val="nil"/>
              <w:right w:val="nil"/>
            </w:tcBorders>
            <w:vAlign w:val="bottom"/>
          </w:tcPr>
          <w:p w14:paraId="444A0A63" w14:textId="77777777" w:rsidR="00904D8C" w:rsidRPr="00ED1BA3" w:rsidRDefault="00904D8C" w:rsidP="006050FE">
            <w:pPr>
              <w:keepNext/>
              <w:spacing w:after="120"/>
              <w:jc w:val="center"/>
              <w:rPr>
                <w:sz w:val="22"/>
                <w:szCs w:val="22"/>
                <w:u w:val="single"/>
              </w:rPr>
            </w:pPr>
            <w:r w:rsidRPr="00ED1BA3">
              <w:rPr>
                <w:sz w:val="22"/>
                <w:szCs w:val="22"/>
                <w:u w:val="single"/>
              </w:rPr>
              <w:t>Principal Amount</w:t>
            </w:r>
          </w:p>
        </w:tc>
        <w:tc>
          <w:tcPr>
            <w:tcW w:w="2090" w:type="dxa"/>
            <w:tcBorders>
              <w:top w:val="nil"/>
              <w:left w:val="nil"/>
              <w:bottom w:val="nil"/>
              <w:right w:val="nil"/>
            </w:tcBorders>
            <w:vAlign w:val="bottom"/>
          </w:tcPr>
          <w:p w14:paraId="677D455D" w14:textId="77777777" w:rsidR="00904D8C" w:rsidRPr="00ED1BA3" w:rsidRDefault="00904D8C" w:rsidP="006050FE">
            <w:pPr>
              <w:keepNext/>
              <w:spacing w:after="120"/>
              <w:jc w:val="center"/>
              <w:rPr>
                <w:sz w:val="22"/>
                <w:szCs w:val="22"/>
                <w:u w:val="single"/>
              </w:rPr>
            </w:pPr>
            <w:r w:rsidRPr="00ED1BA3">
              <w:rPr>
                <w:sz w:val="22"/>
                <w:szCs w:val="22"/>
                <w:u w:val="single"/>
              </w:rPr>
              <w:t>Interest Rate</w:t>
            </w:r>
          </w:p>
        </w:tc>
      </w:tr>
      <w:tr w:rsidR="002C0780" w:rsidRPr="00ED1BA3" w14:paraId="2A289640" w14:textId="77777777" w:rsidTr="006050FE">
        <w:tc>
          <w:tcPr>
            <w:tcW w:w="2160" w:type="dxa"/>
            <w:tcBorders>
              <w:top w:val="nil"/>
              <w:left w:val="nil"/>
              <w:bottom w:val="nil"/>
              <w:right w:val="nil"/>
            </w:tcBorders>
          </w:tcPr>
          <w:p w14:paraId="29A833C5" w14:textId="350255A2" w:rsidR="002C0780" w:rsidRPr="00277A27" w:rsidRDefault="002C0780" w:rsidP="002C0780">
            <w:pPr>
              <w:jc w:val="center"/>
            </w:pPr>
          </w:p>
        </w:tc>
        <w:tc>
          <w:tcPr>
            <w:tcW w:w="1980" w:type="dxa"/>
            <w:tcBorders>
              <w:top w:val="nil"/>
              <w:left w:val="nil"/>
              <w:bottom w:val="nil"/>
              <w:right w:val="nil"/>
            </w:tcBorders>
          </w:tcPr>
          <w:p w14:paraId="34D6C2F7" w14:textId="0122F449" w:rsidR="002C0780" w:rsidRPr="00277A27" w:rsidRDefault="002C0780" w:rsidP="002C0780">
            <w:pPr>
              <w:jc w:val="center"/>
            </w:pPr>
          </w:p>
        </w:tc>
        <w:tc>
          <w:tcPr>
            <w:tcW w:w="2090" w:type="dxa"/>
            <w:tcBorders>
              <w:top w:val="nil"/>
              <w:left w:val="nil"/>
              <w:bottom w:val="nil"/>
              <w:right w:val="nil"/>
            </w:tcBorders>
          </w:tcPr>
          <w:p w14:paraId="2E0252A0" w14:textId="7DCEC9DC" w:rsidR="002C0780" w:rsidRPr="00277A27" w:rsidRDefault="002C0780" w:rsidP="002C0780">
            <w:pPr>
              <w:tabs>
                <w:tab w:val="decimal" w:pos="862"/>
              </w:tabs>
            </w:pPr>
          </w:p>
        </w:tc>
      </w:tr>
      <w:tr w:rsidR="002C0780" w:rsidRPr="00ED1BA3" w14:paraId="1ABABF16" w14:textId="77777777" w:rsidTr="006050FE">
        <w:tc>
          <w:tcPr>
            <w:tcW w:w="2160" w:type="dxa"/>
            <w:tcBorders>
              <w:top w:val="nil"/>
              <w:left w:val="nil"/>
              <w:bottom w:val="nil"/>
              <w:right w:val="nil"/>
            </w:tcBorders>
          </w:tcPr>
          <w:p w14:paraId="7218CBB8" w14:textId="4C9F1CAB" w:rsidR="002C0780" w:rsidRPr="00277A27" w:rsidRDefault="002C0780" w:rsidP="002C0780">
            <w:pPr>
              <w:jc w:val="center"/>
            </w:pPr>
          </w:p>
        </w:tc>
        <w:tc>
          <w:tcPr>
            <w:tcW w:w="1980" w:type="dxa"/>
            <w:tcBorders>
              <w:top w:val="nil"/>
              <w:left w:val="nil"/>
              <w:bottom w:val="nil"/>
              <w:right w:val="nil"/>
            </w:tcBorders>
          </w:tcPr>
          <w:p w14:paraId="3C4C5412" w14:textId="3C16AAB1" w:rsidR="002C0780" w:rsidRPr="00277A27" w:rsidRDefault="002C0780" w:rsidP="002C0780">
            <w:pPr>
              <w:jc w:val="center"/>
            </w:pPr>
          </w:p>
        </w:tc>
        <w:tc>
          <w:tcPr>
            <w:tcW w:w="2090" w:type="dxa"/>
            <w:tcBorders>
              <w:top w:val="nil"/>
              <w:left w:val="nil"/>
              <w:bottom w:val="nil"/>
              <w:right w:val="nil"/>
            </w:tcBorders>
          </w:tcPr>
          <w:p w14:paraId="574204B0" w14:textId="359BFBC6" w:rsidR="002C0780" w:rsidRPr="00277A27" w:rsidRDefault="002C0780" w:rsidP="002C0780">
            <w:pPr>
              <w:tabs>
                <w:tab w:val="decimal" w:pos="862"/>
              </w:tabs>
            </w:pPr>
          </w:p>
        </w:tc>
      </w:tr>
      <w:tr w:rsidR="002C0780" w:rsidRPr="00ED1BA3" w14:paraId="4E299566" w14:textId="77777777" w:rsidTr="006050FE">
        <w:tc>
          <w:tcPr>
            <w:tcW w:w="2160" w:type="dxa"/>
            <w:tcBorders>
              <w:top w:val="nil"/>
              <w:left w:val="nil"/>
              <w:bottom w:val="nil"/>
              <w:right w:val="nil"/>
            </w:tcBorders>
          </w:tcPr>
          <w:p w14:paraId="09417F18" w14:textId="0ADE2781" w:rsidR="002C0780" w:rsidRPr="00277A27" w:rsidRDefault="002C0780" w:rsidP="002C0780">
            <w:pPr>
              <w:jc w:val="center"/>
            </w:pPr>
          </w:p>
        </w:tc>
        <w:tc>
          <w:tcPr>
            <w:tcW w:w="1980" w:type="dxa"/>
            <w:tcBorders>
              <w:top w:val="nil"/>
              <w:left w:val="nil"/>
              <w:bottom w:val="nil"/>
              <w:right w:val="nil"/>
            </w:tcBorders>
          </w:tcPr>
          <w:p w14:paraId="30B575DD" w14:textId="35C2BD1F" w:rsidR="002C0780" w:rsidRPr="00277A27" w:rsidRDefault="002C0780" w:rsidP="002C0780">
            <w:pPr>
              <w:jc w:val="center"/>
            </w:pPr>
          </w:p>
        </w:tc>
        <w:tc>
          <w:tcPr>
            <w:tcW w:w="2090" w:type="dxa"/>
            <w:tcBorders>
              <w:top w:val="nil"/>
              <w:left w:val="nil"/>
              <w:bottom w:val="nil"/>
              <w:right w:val="nil"/>
            </w:tcBorders>
          </w:tcPr>
          <w:p w14:paraId="3C777754" w14:textId="0F1BBA32" w:rsidR="002C0780" w:rsidRPr="00277A27" w:rsidRDefault="002C0780" w:rsidP="002C0780">
            <w:pPr>
              <w:tabs>
                <w:tab w:val="decimal" w:pos="862"/>
              </w:tabs>
            </w:pPr>
          </w:p>
        </w:tc>
      </w:tr>
      <w:tr w:rsidR="002C0780" w:rsidRPr="00ED1BA3" w14:paraId="3F1451E0" w14:textId="77777777" w:rsidTr="006050FE">
        <w:tc>
          <w:tcPr>
            <w:tcW w:w="2160" w:type="dxa"/>
            <w:tcBorders>
              <w:top w:val="nil"/>
              <w:left w:val="nil"/>
              <w:bottom w:val="nil"/>
              <w:right w:val="nil"/>
            </w:tcBorders>
          </w:tcPr>
          <w:p w14:paraId="2C5559A0" w14:textId="46E3D27C" w:rsidR="002C0780" w:rsidRPr="00277A27" w:rsidRDefault="002C0780" w:rsidP="002C0780">
            <w:pPr>
              <w:jc w:val="center"/>
            </w:pPr>
          </w:p>
        </w:tc>
        <w:tc>
          <w:tcPr>
            <w:tcW w:w="1980" w:type="dxa"/>
            <w:tcBorders>
              <w:top w:val="nil"/>
              <w:left w:val="nil"/>
              <w:bottom w:val="nil"/>
              <w:right w:val="nil"/>
            </w:tcBorders>
          </w:tcPr>
          <w:p w14:paraId="615C145B" w14:textId="5D0FEC29" w:rsidR="002C0780" w:rsidRPr="00277A27" w:rsidRDefault="002C0780" w:rsidP="002C0780">
            <w:pPr>
              <w:jc w:val="center"/>
            </w:pPr>
          </w:p>
        </w:tc>
        <w:tc>
          <w:tcPr>
            <w:tcW w:w="2090" w:type="dxa"/>
            <w:tcBorders>
              <w:top w:val="nil"/>
              <w:left w:val="nil"/>
              <w:bottom w:val="nil"/>
              <w:right w:val="nil"/>
            </w:tcBorders>
          </w:tcPr>
          <w:p w14:paraId="2485E0F8" w14:textId="079E4028" w:rsidR="002C0780" w:rsidRPr="00277A27" w:rsidRDefault="002C0780" w:rsidP="002C0780">
            <w:pPr>
              <w:tabs>
                <w:tab w:val="decimal" w:pos="862"/>
              </w:tabs>
            </w:pPr>
          </w:p>
        </w:tc>
      </w:tr>
      <w:tr w:rsidR="002C0780" w:rsidRPr="00ED1BA3" w14:paraId="74244DE3" w14:textId="77777777" w:rsidTr="006050FE">
        <w:tc>
          <w:tcPr>
            <w:tcW w:w="2160" w:type="dxa"/>
            <w:tcBorders>
              <w:top w:val="nil"/>
              <w:left w:val="nil"/>
              <w:bottom w:val="nil"/>
              <w:right w:val="nil"/>
            </w:tcBorders>
          </w:tcPr>
          <w:p w14:paraId="0995D8AB" w14:textId="70F6118C" w:rsidR="002C0780" w:rsidRPr="00277A27" w:rsidRDefault="002C0780" w:rsidP="002C0780">
            <w:pPr>
              <w:jc w:val="center"/>
            </w:pPr>
          </w:p>
        </w:tc>
        <w:tc>
          <w:tcPr>
            <w:tcW w:w="1980" w:type="dxa"/>
            <w:tcBorders>
              <w:top w:val="nil"/>
              <w:left w:val="nil"/>
              <w:bottom w:val="nil"/>
              <w:right w:val="nil"/>
            </w:tcBorders>
          </w:tcPr>
          <w:p w14:paraId="54A5C6E0" w14:textId="2AF415D3" w:rsidR="002C0780" w:rsidRPr="00277A27" w:rsidRDefault="002C0780" w:rsidP="002C0780">
            <w:pPr>
              <w:jc w:val="center"/>
            </w:pPr>
          </w:p>
        </w:tc>
        <w:tc>
          <w:tcPr>
            <w:tcW w:w="2090" w:type="dxa"/>
            <w:tcBorders>
              <w:top w:val="nil"/>
              <w:left w:val="nil"/>
              <w:bottom w:val="nil"/>
              <w:right w:val="nil"/>
            </w:tcBorders>
          </w:tcPr>
          <w:p w14:paraId="76CB6666" w14:textId="2D0EC6F9" w:rsidR="002C0780" w:rsidRPr="00277A27" w:rsidRDefault="002C0780" w:rsidP="002C0780">
            <w:pPr>
              <w:tabs>
                <w:tab w:val="decimal" w:pos="862"/>
              </w:tabs>
            </w:pPr>
          </w:p>
        </w:tc>
      </w:tr>
      <w:tr w:rsidR="002C0780" w:rsidRPr="00ED1BA3" w14:paraId="02B0FAC2" w14:textId="77777777" w:rsidTr="006050FE">
        <w:tc>
          <w:tcPr>
            <w:tcW w:w="2160" w:type="dxa"/>
            <w:tcBorders>
              <w:top w:val="nil"/>
              <w:left w:val="nil"/>
              <w:bottom w:val="nil"/>
              <w:right w:val="nil"/>
            </w:tcBorders>
          </w:tcPr>
          <w:p w14:paraId="2FCD00F7" w14:textId="5C26F591" w:rsidR="002C0780" w:rsidRPr="00277A27" w:rsidRDefault="002C0780" w:rsidP="002C0780">
            <w:pPr>
              <w:jc w:val="center"/>
            </w:pPr>
          </w:p>
        </w:tc>
        <w:tc>
          <w:tcPr>
            <w:tcW w:w="1980" w:type="dxa"/>
            <w:tcBorders>
              <w:top w:val="nil"/>
              <w:left w:val="nil"/>
              <w:bottom w:val="nil"/>
              <w:right w:val="nil"/>
            </w:tcBorders>
          </w:tcPr>
          <w:p w14:paraId="66AAD52D" w14:textId="09BABE66" w:rsidR="002C0780" w:rsidRPr="00277A27" w:rsidRDefault="002C0780" w:rsidP="002C0780">
            <w:pPr>
              <w:jc w:val="center"/>
            </w:pPr>
          </w:p>
        </w:tc>
        <w:tc>
          <w:tcPr>
            <w:tcW w:w="2090" w:type="dxa"/>
            <w:tcBorders>
              <w:top w:val="nil"/>
              <w:left w:val="nil"/>
              <w:bottom w:val="nil"/>
              <w:right w:val="nil"/>
            </w:tcBorders>
          </w:tcPr>
          <w:p w14:paraId="42C10A32" w14:textId="2B0C1628" w:rsidR="002C0780" w:rsidRPr="00277A27" w:rsidRDefault="002C0780" w:rsidP="002C0780">
            <w:pPr>
              <w:tabs>
                <w:tab w:val="decimal" w:pos="862"/>
              </w:tabs>
            </w:pPr>
          </w:p>
        </w:tc>
      </w:tr>
      <w:tr w:rsidR="002C0780" w:rsidRPr="00ED1BA3" w14:paraId="25C1B294" w14:textId="77777777" w:rsidTr="006050FE">
        <w:tc>
          <w:tcPr>
            <w:tcW w:w="2160" w:type="dxa"/>
            <w:tcBorders>
              <w:top w:val="nil"/>
              <w:left w:val="nil"/>
              <w:bottom w:val="nil"/>
              <w:right w:val="nil"/>
            </w:tcBorders>
          </w:tcPr>
          <w:p w14:paraId="5A9088BE" w14:textId="5870552D" w:rsidR="002C0780" w:rsidRPr="00277A27" w:rsidRDefault="002C0780" w:rsidP="002C0780">
            <w:pPr>
              <w:jc w:val="center"/>
            </w:pPr>
          </w:p>
        </w:tc>
        <w:tc>
          <w:tcPr>
            <w:tcW w:w="1980" w:type="dxa"/>
            <w:tcBorders>
              <w:top w:val="nil"/>
              <w:left w:val="nil"/>
              <w:bottom w:val="nil"/>
              <w:right w:val="nil"/>
            </w:tcBorders>
          </w:tcPr>
          <w:p w14:paraId="75DAB791" w14:textId="03366293" w:rsidR="002C0780" w:rsidRPr="00277A27" w:rsidRDefault="002C0780" w:rsidP="002C0780">
            <w:pPr>
              <w:jc w:val="center"/>
            </w:pPr>
          </w:p>
        </w:tc>
        <w:tc>
          <w:tcPr>
            <w:tcW w:w="2090" w:type="dxa"/>
            <w:tcBorders>
              <w:top w:val="nil"/>
              <w:left w:val="nil"/>
              <w:bottom w:val="nil"/>
              <w:right w:val="nil"/>
            </w:tcBorders>
          </w:tcPr>
          <w:p w14:paraId="62C11EA6" w14:textId="5DA7A373" w:rsidR="002C0780" w:rsidRPr="00277A27" w:rsidRDefault="002C0780" w:rsidP="002C0780">
            <w:pPr>
              <w:tabs>
                <w:tab w:val="decimal" w:pos="862"/>
              </w:tabs>
            </w:pPr>
          </w:p>
        </w:tc>
      </w:tr>
      <w:tr w:rsidR="002C0780" w:rsidRPr="00ED1BA3" w14:paraId="4885E4AD" w14:textId="77777777" w:rsidTr="006050FE">
        <w:tc>
          <w:tcPr>
            <w:tcW w:w="2160" w:type="dxa"/>
            <w:tcBorders>
              <w:top w:val="nil"/>
              <w:left w:val="nil"/>
              <w:bottom w:val="nil"/>
              <w:right w:val="nil"/>
            </w:tcBorders>
          </w:tcPr>
          <w:p w14:paraId="12EC9D4D" w14:textId="64C5651A" w:rsidR="002C0780" w:rsidRPr="00277A27" w:rsidRDefault="002C0780" w:rsidP="002C0780">
            <w:pPr>
              <w:jc w:val="center"/>
            </w:pPr>
          </w:p>
        </w:tc>
        <w:tc>
          <w:tcPr>
            <w:tcW w:w="1980" w:type="dxa"/>
            <w:tcBorders>
              <w:top w:val="nil"/>
              <w:left w:val="nil"/>
              <w:bottom w:val="nil"/>
              <w:right w:val="nil"/>
            </w:tcBorders>
          </w:tcPr>
          <w:p w14:paraId="1A5B5C08" w14:textId="26AA0D1A" w:rsidR="002C0780" w:rsidRPr="00277A27" w:rsidRDefault="002C0780" w:rsidP="002C0780">
            <w:pPr>
              <w:jc w:val="center"/>
            </w:pPr>
          </w:p>
        </w:tc>
        <w:tc>
          <w:tcPr>
            <w:tcW w:w="2090" w:type="dxa"/>
            <w:tcBorders>
              <w:top w:val="nil"/>
              <w:left w:val="nil"/>
              <w:bottom w:val="nil"/>
              <w:right w:val="nil"/>
            </w:tcBorders>
          </w:tcPr>
          <w:p w14:paraId="3DE65634" w14:textId="68808CE5" w:rsidR="002C0780" w:rsidRPr="00277A27" w:rsidRDefault="002C0780" w:rsidP="002C0780">
            <w:pPr>
              <w:tabs>
                <w:tab w:val="decimal" w:pos="862"/>
              </w:tabs>
            </w:pPr>
          </w:p>
        </w:tc>
      </w:tr>
      <w:tr w:rsidR="002C0780" w:rsidRPr="00ED1BA3" w14:paraId="1D1185F6" w14:textId="77777777" w:rsidTr="006050FE">
        <w:tc>
          <w:tcPr>
            <w:tcW w:w="2160" w:type="dxa"/>
            <w:tcBorders>
              <w:top w:val="nil"/>
              <w:left w:val="nil"/>
              <w:bottom w:val="nil"/>
              <w:right w:val="nil"/>
            </w:tcBorders>
          </w:tcPr>
          <w:p w14:paraId="53A2AE3E" w14:textId="57DC691E" w:rsidR="002C0780" w:rsidRPr="00277A27" w:rsidRDefault="002C0780" w:rsidP="002C0780">
            <w:pPr>
              <w:jc w:val="center"/>
            </w:pPr>
          </w:p>
        </w:tc>
        <w:tc>
          <w:tcPr>
            <w:tcW w:w="1980" w:type="dxa"/>
            <w:tcBorders>
              <w:top w:val="nil"/>
              <w:left w:val="nil"/>
              <w:bottom w:val="nil"/>
              <w:right w:val="nil"/>
            </w:tcBorders>
          </w:tcPr>
          <w:p w14:paraId="230361DB" w14:textId="23BAFF2F" w:rsidR="002C0780" w:rsidRPr="00277A27" w:rsidRDefault="002C0780" w:rsidP="002C0780">
            <w:pPr>
              <w:jc w:val="center"/>
            </w:pPr>
          </w:p>
        </w:tc>
        <w:tc>
          <w:tcPr>
            <w:tcW w:w="2090" w:type="dxa"/>
            <w:tcBorders>
              <w:top w:val="nil"/>
              <w:left w:val="nil"/>
              <w:bottom w:val="nil"/>
              <w:right w:val="nil"/>
            </w:tcBorders>
          </w:tcPr>
          <w:p w14:paraId="53CDE686" w14:textId="03C47B4E" w:rsidR="002C0780" w:rsidRPr="00277A27" w:rsidRDefault="002C0780" w:rsidP="002C0780">
            <w:pPr>
              <w:tabs>
                <w:tab w:val="decimal" w:pos="862"/>
              </w:tabs>
            </w:pPr>
          </w:p>
        </w:tc>
      </w:tr>
      <w:tr w:rsidR="002C0780" w:rsidRPr="00ED1BA3" w14:paraId="72FE7AC5" w14:textId="77777777" w:rsidTr="006050FE">
        <w:tc>
          <w:tcPr>
            <w:tcW w:w="2160" w:type="dxa"/>
            <w:tcBorders>
              <w:top w:val="nil"/>
              <w:left w:val="nil"/>
              <w:bottom w:val="nil"/>
              <w:right w:val="nil"/>
            </w:tcBorders>
          </w:tcPr>
          <w:p w14:paraId="444CFBB1" w14:textId="0A03EFD6" w:rsidR="002C0780" w:rsidRPr="00277A27" w:rsidRDefault="002C0780" w:rsidP="002C0780">
            <w:pPr>
              <w:jc w:val="center"/>
            </w:pPr>
          </w:p>
        </w:tc>
        <w:tc>
          <w:tcPr>
            <w:tcW w:w="1980" w:type="dxa"/>
            <w:tcBorders>
              <w:top w:val="nil"/>
              <w:left w:val="nil"/>
              <w:bottom w:val="nil"/>
              <w:right w:val="nil"/>
            </w:tcBorders>
          </w:tcPr>
          <w:p w14:paraId="5860A086" w14:textId="10DD048B" w:rsidR="002C0780" w:rsidRPr="00277A27" w:rsidRDefault="002C0780" w:rsidP="002C0780">
            <w:pPr>
              <w:jc w:val="center"/>
            </w:pPr>
          </w:p>
        </w:tc>
        <w:tc>
          <w:tcPr>
            <w:tcW w:w="2090" w:type="dxa"/>
            <w:tcBorders>
              <w:top w:val="nil"/>
              <w:left w:val="nil"/>
              <w:bottom w:val="nil"/>
              <w:right w:val="nil"/>
            </w:tcBorders>
          </w:tcPr>
          <w:p w14:paraId="0DFB0BC0" w14:textId="3DB982D5" w:rsidR="002C0780" w:rsidRPr="00277A27" w:rsidRDefault="002C0780" w:rsidP="002C0780">
            <w:pPr>
              <w:tabs>
                <w:tab w:val="decimal" w:pos="862"/>
              </w:tabs>
            </w:pPr>
          </w:p>
        </w:tc>
      </w:tr>
      <w:tr w:rsidR="002C0780" w:rsidRPr="00ED1BA3" w14:paraId="5A1066BE" w14:textId="77777777" w:rsidTr="006050FE">
        <w:tc>
          <w:tcPr>
            <w:tcW w:w="2160" w:type="dxa"/>
            <w:tcBorders>
              <w:top w:val="nil"/>
              <w:left w:val="nil"/>
              <w:bottom w:val="nil"/>
              <w:right w:val="nil"/>
            </w:tcBorders>
          </w:tcPr>
          <w:p w14:paraId="27B8D659" w14:textId="690BEE9D" w:rsidR="002C0780" w:rsidRPr="00277A27" w:rsidRDefault="002C0780" w:rsidP="002C0780">
            <w:pPr>
              <w:jc w:val="center"/>
            </w:pPr>
          </w:p>
        </w:tc>
        <w:tc>
          <w:tcPr>
            <w:tcW w:w="1980" w:type="dxa"/>
            <w:tcBorders>
              <w:top w:val="nil"/>
              <w:left w:val="nil"/>
              <w:bottom w:val="nil"/>
              <w:right w:val="nil"/>
            </w:tcBorders>
          </w:tcPr>
          <w:p w14:paraId="7903D4B1" w14:textId="37343617" w:rsidR="002C0780" w:rsidRPr="00277A27" w:rsidRDefault="002C0780" w:rsidP="002C0780">
            <w:pPr>
              <w:jc w:val="center"/>
            </w:pPr>
          </w:p>
        </w:tc>
        <w:tc>
          <w:tcPr>
            <w:tcW w:w="2090" w:type="dxa"/>
            <w:tcBorders>
              <w:top w:val="nil"/>
              <w:left w:val="nil"/>
              <w:bottom w:val="nil"/>
              <w:right w:val="nil"/>
            </w:tcBorders>
          </w:tcPr>
          <w:p w14:paraId="23038BA1" w14:textId="5414A614" w:rsidR="002C0780" w:rsidRPr="00277A27" w:rsidRDefault="002C0780" w:rsidP="002C0780">
            <w:pPr>
              <w:tabs>
                <w:tab w:val="decimal" w:pos="862"/>
              </w:tabs>
            </w:pPr>
          </w:p>
        </w:tc>
      </w:tr>
      <w:tr w:rsidR="002C0780" w:rsidRPr="00ED1BA3" w14:paraId="114784C5" w14:textId="77777777" w:rsidTr="006050FE">
        <w:tc>
          <w:tcPr>
            <w:tcW w:w="2160" w:type="dxa"/>
            <w:tcBorders>
              <w:top w:val="nil"/>
              <w:left w:val="nil"/>
              <w:bottom w:val="nil"/>
              <w:right w:val="nil"/>
            </w:tcBorders>
          </w:tcPr>
          <w:p w14:paraId="42427D43" w14:textId="542C5A8A" w:rsidR="002C0780" w:rsidRPr="00277A27" w:rsidRDefault="002C0780" w:rsidP="002C0780">
            <w:pPr>
              <w:jc w:val="center"/>
            </w:pPr>
          </w:p>
        </w:tc>
        <w:tc>
          <w:tcPr>
            <w:tcW w:w="1980" w:type="dxa"/>
            <w:tcBorders>
              <w:top w:val="nil"/>
              <w:left w:val="nil"/>
              <w:bottom w:val="nil"/>
              <w:right w:val="nil"/>
            </w:tcBorders>
          </w:tcPr>
          <w:p w14:paraId="0BCC3EF2" w14:textId="3B9EBFAE" w:rsidR="002C0780" w:rsidRPr="00277A27" w:rsidRDefault="002C0780" w:rsidP="002C0780">
            <w:pPr>
              <w:jc w:val="center"/>
            </w:pPr>
          </w:p>
        </w:tc>
        <w:tc>
          <w:tcPr>
            <w:tcW w:w="2090" w:type="dxa"/>
            <w:tcBorders>
              <w:top w:val="nil"/>
              <w:left w:val="nil"/>
              <w:bottom w:val="nil"/>
              <w:right w:val="nil"/>
            </w:tcBorders>
          </w:tcPr>
          <w:p w14:paraId="359787F5" w14:textId="09CDEA36" w:rsidR="002C0780" w:rsidRPr="00277A27" w:rsidRDefault="002C0780" w:rsidP="002C0780">
            <w:pPr>
              <w:tabs>
                <w:tab w:val="decimal" w:pos="862"/>
              </w:tabs>
            </w:pPr>
          </w:p>
        </w:tc>
      </w:tr>
      <w:tr w:rsidR="002C0780" w:rsidRPr="00ED1BA3" w14:paraId="38FE3443" w14:textId="77777777" w:rsidTr="006050FE">
        <w:tc>
          <w:tcPr>
            <w:tcW w:w="2160" w:type="dxa"/>
            <w:tcBorders>
              <w:top w:val="nil"/>
              <w:left w:val="nil"/>
              <w:bottom w:val="nil"/>
              <w:right w:val="nil"/>
            </w:tcBorders>
          </w:tcPr>
          <w:p w14:paraId="7FBD26F8" w14:textId="7E07D03D" w:rsidR="002C0780" w:rsidRDefault="002C0780" w:rsidP="002C0780">
            <w:pPr>
              <w:jc w:val="center"/>
            </w:pPr>
          </w:p>
        </w:tc>
        <w:tc>
          <w:tcPr>
            <w:tcW w:w="1980" w:type="dxa"/>
            <w:tcBorders>
              <w:top w:val="nil"/>
              <w:left w:val="nil"/>
              <w:bottom w:val="nil"/>
              <w:right w:val="nil"/>
            </w:tcBorders>
          </w:tcPr>
          <w:p w14:paraId="168CFB25" w14:textId="6CEDE8C5" w:rsidR="002C0780" w:rsidRDefault="002C0780" w:rsidP="002C0780">
            <w:pPr>
              <w:jc w:val="center"/>
            </w:pPr>
          </w:p>
        </w:tc>
        <w:tc>
          <w:tcPr>
            <w:tcW w:w="2090" w:type="dxa"/>
            <w:tcBorders>
              <w:top w:val="nil"/>
              <w:left w:val="nil"/>
              <w:bottom w:val="nil"/>
              <w:right w:val="nil"/>
            </w:tcBorders>
          </w:tcPr>
          <w:p w14:paraId="398B8871" w14:textId="449A424A" w:rsidR="002C0780" w:rsidRDefault="002C0780" w:rsidP="002C0780">
            <w:pPr>
              <w:tabs>
                <w:tab w:val="decimal" w:pos="862"/>
              </w:tabs>
            </w:pPr>
          </w:p>
        </w:tc>
      </w:tr>
      <w:tr w:rsidR="002C0780" w:rsidRPr="00ED1BA3" w14:paraId="6D0997F8" w14:textId="77777777" w:rsidTr="006050FE">
        <w:tc>
          <w:tcPr>
            <w:tcW w:w="2160" w:type="dxa"/>
            <w:tcBorders>
              <w:top w:val="nil"/>
              <w:left w:val="nil"/>
              <w:bottom w:val="nil"/>
              <w:right w:val="nil"/>
            </w:tcBorders>
          </w:tcPr>
          <w:p w14:paraId="0E051441" w14:textId="274E5F03" w:rsidR="002C0780" w:rsidRDefault="002C0780" w:rsidP="002C0780">
            <w:pPr>
              <w:jc w:val="center"/>
            </w:pPr>
          </w:p>
        </w:tc>
        <w:tc>
          <w:tcPr>
            <w:tcW w:w="1980" w:type="dxa"/>
            <w:tcBorders>
              <w:top w:val="nil"/>
              <w:left w:val="nil"/>
              <w:bottom w:val="nil"/>
              <w:right w:val="nil"/>
            </w:tcBorders>
          </w:tcPr>
          <w:p w14:paraId="73E6C7D2" w14:textId="22EE3405" w:rsidR="002C0780" w:rsidRDefault="002C0780" w:rsidP="002C0780">
            <w:pPr>
              <w:jc w:val="center"/>
            </w:pPr>
          </w:p>
        </w:tc>
        <w:tc>
          <w:tcPr>
            <w:tcW w:w="2090" w:type="dxa"/>
            <w:tcBorders>
              <w:top w:val="nil"/>
              <w:left w:val="nil"/>
              <w:bottom w:val="nil"/>
              <w:right w:val="nil"/>
            </w:tcBorders>
          </w:tcPr>
          <w:p w14:paraId="778CBBB2" w14:textId="0CCCABF9" w:rsidR="002C0780" w:rsidRDefault="002C0780" w:rsidP="002C0780">
            <w:pPr>
              <w:tabs>
                <w:tab w:val="decimal" w:pos="862"/>
              </w:tabs>
            </w:pPr>
          </w:p>
        </w:tc>
      </w:tr>
      <w:tr w:rsidR="002C0780" w:rsidRPr="00ED1BA3" w14:paraId="76938D47" w14:textId="77777777" w:rsidTr="006050FE">
        <w:tc>
          <w:tcPr>
            <w:tcW w:w="2160" w:type="dxa"/>
            <w:tcBorders>
              <w:top w:val="nil"/>
              <w:left w:val="nil"/>
              <w:bottom w:val="nil"/>
              <w:right w:val="nil"/>
            </w:tcBorders>
          </w:tcPr>
          <w:p w14:paraId="441F5BAE" w14:textId="196CCCF4" w:rsidR="002C0780" w:rsidRDefault="002C0780" w:rsidP="002C0780">
            <w:pPr>
              <w:jc w:val="center"/>
            </w:pPr>
          </w:p>
        </w:tc>
        <w:tc>
          <w:tcPr>
            <w:tcW w:w="1980" w:type="dxa"/>
            <w:tcBorders>
              <w:top w:val="nil"/>
              <w:left w:val="nil"/>
              <w:bottom w:val="nil"/>
              <w:right w:val="nil"/>
            </w:tcBorders>
          </w:tcPr>
          <w:p w14:paraId="020CF1A4" w14:textId="7F13107F" w:rsidR="002C0780" w:rsidRDefault="002C0780" w:rsidP="002C0780">
            <w:pPr>
              <w:jc w:val="center"/>
            </w:pPr>
          </w:p>
        </w:tc>
        <w:tc>
          <w:tcPr>
            <w:tcW w:w="2090" w:type="dxa"/>
            <w:tcBorders>
              <w:top w:val="nil"/>
              <w:left w:val="nil"/>
              <w:bottom w:val="nil"/>
              <w:right w:val="nil"/>
            </w:tcBorders>
          </w:tcPr>
          <w:p w14:paraId="459EC25F" w14:textId="049FBC9A" w:rsidR="002C0780" w:rsidRDefault="002C0780" w:rsidP="002C0780">
            <w:pPr>
              <w:tabs>
                <w:tab w:val="decimal" w:pos="862"/>
              </w:tabs>
            </w:pPr>
          </w:p>
        </w:tc>
      </w:tr>
      <w:tr w:rsidR="002C0780" w:rsidRPr="00ED1BA3" w14:paraId="3288B63B" w14:textId="77777777" w:rsidTr="006050FE">
        <w:tc>
          <w:tcPr>
            <w:tcW w:w="2160" w:type="dxa"/>
            <w:tcBorders>
              <w:top w:val="nil"/>
              <w:left w:val="nil"/>
              <w:bottom w:val="nil"/>
              <w:right w:val="nil"/>
            </w:tcBorders>
          </w:tcPr>
          <w:p w14:paraId="48F6885C" w14:textId="3AFD3885" w:rsidR="002C0780" w:rsidRDefault="002C0780" w:rsidP="002C0780">
            <w:pPr>
              <w:jc w:val="center"/>
            </w:pPr>
          </w:p>
        </w:tc>
        <w:tc>
          <w:tcPr>
            <w:tcW w:w="1980" w:type="dxa"/>
            <w:tcBorders>
              <w:top w:val="nil"/>
              <w:left w:val="nil"/>
              <w:bottom w:val="nil"/>
              <w:right w:val="nil"/>
            </w:tcBorders>
          </w:tcPr>
          <w:p w14:paraId="34DA0EDC" w14:textId="4A1FA4AC" w:rsidR="002C0780" w:rsidRDefault="002C0780" w:rsidP="002C0780">
            <w:pPr>
              <w:jc w:val="center"/>
            </w:pPr>
          </w:p>
        </w:tc>
        <w:tc>
          <w:tcPr>
            <w:tcW w:w="2090" w:type="dxa"/>
            <w:tcBorders>
              <w:top w:val="nil"/>
              <w:left w:val="nil"/>
              <w:bottom w:val="nil"/>
              <w:right w:val="nil"/>
            </w:tcBorders>
          </w:tcPr>
          <w:p w14:paraId="2C78D4CE" w14:textId="7DFF6702" w:rsidR="002C0780" w:rsidRDefault="002C0780" w:rsidP="002C0780">
            <w:pPr>
              <w:tabs>
                <w:tab w:val="decimal" w:pos="862"/>
              </w:tabs>
            </w:pPr>
          </w:p>
        </w:tc>
      </w:tr>
      <w:tr w:rsidR="002C0780" w:rsidRPr="00ED1BA3" w14:paraId="6848FE43" w14:textId="77777777" w:rsidTr="006050FE">
        <w:tc>
          <w:tcPr>
            <w:tcW w:w="2160" w:type="dxa"/>
            <w:tcBorders>
              <w:top w:val="nil"/>
              <w:left w:val="nil"/>
              <w:bottom w:val="nil"/>
              <w:right w:val="nil"/>
            </w:tcBorders>
          </w:tcPr>
          <w:p w14:paraId="059CF337" w14:textId="0B1AA494" w:rsidR="002C0780" w:rsidRDefault="002C0780" w:rsidP="002C0780">
            <w:pPr>
              <w:jc w:val="center"/>
            </w:pPr>
          </w:p>
        </w:tc>
        <w:tc>
          <w:tcPr>
            <w:tcW w:w="1980" w:type="dxa"/>
            <w:tcBorders>
              <w:top w:val="nil"/>
              <w:left w:val="nil"/>
              <w:bottom w:val="nil"/>
              <w:right w:val="nil"/>
            </w:tcBorders>
          </w:tcPr>
          <w:p w14:paraId="712B329C" w14:textId="5E9812EB" w:rsidR="002C0780" w:rsidRDefault="002C0780" w:rsidP="002C0780">
            <w:pPr>
              <w:jc w:val="center"/>
            </w:pPr>
          </w:p>
        </w:tc>
        <w:tc>
          <w:tcPr>
            <w:tcW w:w="2090" w:type="dxa"/>
            <w:tcBorders>
              <w:top w:val="nil"/>
              <w:left w:val="nil"/>
              <w:bottom w:val="nil"/>
              <w:right w:val="nil"/>
            </w:tcBorders>
          </w:tcPr>
          <w:p w14:paraId="21417C44" w14:textId="1F6E1E96" w:rsidR="002C0780" w:rsidRDefault="002C0780" w:rsidP="002C0780">
            <w:pPr>
              <w:tabs>
                <w:tab w:val="decimal" w:pos="862"/>
              </w:tabs>
            </w:pPr>
          </w:p>
        </w:tc>
      </w:tr>
      <w:tr w:rsidR="002C0780" w:rsidRPr="00ED1BA3" w14:paraId="2591B4BB" w14:textId="77777777" w:rsidTr="006050FE">
        <w:tc>
          <w:tcPr>
            <w:tcW w:w="2160" w:type="dxa"/>
            <w:tcBorders>
              <w:top w:val="nil"/>
              <w:left w:val="nil"/>
              <w:bottom w:val="nil"/>
              <w:right w:val="nil"/>
            </w:tcBorders>
          </w:tcPr>
          <w:p w14:paraId="7E8D10B8" w14:textId="68B99D00" w:rsidR="002C0780" w:rsidRDefault="002C0780" w:rsidP="002C0780">
            <w:pPr>
              <w:jc w:val="center"/>
            </w:pPr>
          </w:p>
        </w:tc>
        <w:tc>
          <w:tcPr>
            <w:tcW w:w="1980" w:type="dxa"/>
            <w:tcBorders>
              <w:top w:val="nil"/>
              <w:left w:val="nil"/>
              <w:bottom w:val="nil"/>
              <w:right w:val="nil"/>
            </w:tcBorders>
          </w:tcPr>
          <w:p w14:paraId="04C7635A" w14:textId="65FAFC9A" w:rsidR="002C0780" w:rsidRDefault="002C0780" w:rsidP="002C0780">
            <w:pPr>
              <w:jc w:val="center"/>
            </w:pPr>
          </w:p>
        </w:tc>
        <w:tc>
          <w:tcPr>
            <w:tcW w:w="2090" w:type="dxa"/>
            <w:tcBorders>
              <w:top w:val="nil"/>
              <w:left w:val="nil"/>
              <w:bottom w:val="nil"/>
              <w:right w:val="nil"/>
            </w:tcBorders>
          </w:tcPr>
          <w:p w14:paraId="703B1496" w14:textId="18288820" w:rsidR="002C0780" w:rsidRDefault="002C0780" w:rsidP="002C0780">
            <w:pPr>
              <w:tabs>
                <w:tab w:val="decimal" w:pos="862"/>
              </w:tabs>
            </w:pPr>
          </w:p>
        </w:tc>
      </w:tr>
      <w:tr w:rsidR="002C0780" w:rsidRPr="00ED1BA3" w14:paraId="05C07363" w14:textId="77777777" w:rsidTr="006050FE">
        <w:tc>
          <w:tcPr>
            <w:tcW w:w="2160" w:type="dxa"/>
            <w:tcBorders>
              <w:top w:val="nil"/>
              <w:left w:val="nil"/>
              <w:bottom w:val="nil"/>
              <w:right w:val="nil"/>
            </w:tcBorders>
          </w:tcPr>
          <w:p w14:paraId="3AC269B2" w14:textId="23B7E3D4" w:rsidR="002C0780" w:rsidRDefault="002C0780" w:rsidP="002C0780">
            <w:pPr>
              <w:jc w:val="center"/>
            </w:pPr>
          </w:p>
        </w:tc>
        <w:tc>
          <w:tcPr>
            <w:tcW w:w="1980" w:type="dxa"/>
            <w:tcBorders>
              <w:top w:val="nil"/>
              <w:left w:val="nil"/>
              <w:bottom w:val="nil"/>
              <w:right w:val="nil"/>
            </w:tcBorders>
          </w:tcPr>
          <w:p w14:paraId="4F5D98D8" w14:textId="3D9BF94D" w:rsidR="002C0780" w:rsidRDefault="002C0780" w:rsidP="002C0780">
            <w:pPr>
              <w:jc w:val="center"/>
            </w:pPr>
          </w:p>
        </w:tc>
        <w:tc>
          <w:tcPr>
            <w:tcW w:w="2090" w:type="dxa"/>
            <w:tcBorders>
              <w:top w:val="nil"/>
              <w:left w:val="nil"/>
              <w:bottom w:val="nil"/>
              <w:right w:val="nil"/>
            </w:tcBorders>
          </w:tcPr>
          <w:p w14:paraId="54BD85BC" w14:textId="33C8E8E9" w:rsidR="002C0780" w:rsidRDefault="002C0780" w:rsidP="002C0780">
            <w:pPr>
              <w:tabs>
                <w:tab w:val="decimal" w:pos="862"/>
              </w:tabs>
            </w:pPr>
          </w:p>
        </w:tc>
      </w:tr>
      <w:tr w:rsidR="002C0780" w:rsidRPr="00ED1BA3" w14:paraId="42B814A9" w14:textId="77777777" w:rsidTr="006050FE">
        <w:tc>
          <w:tcPr>
            <w:tcW w:w="2160" w:type="dxa"/>
            <w:tcBorders>
              <w:top w:val="nil"/>
              <w:left w:val="nil"/>
              <w:bottom w:val="nil"/>
              <w:right w:val="nil"/>
            </w:tcBorders>
          </w:tcPr>
          <w:p w14:paraId="677D187D" w14:textId="02690579" w:rsidR="002C0780" w:rsidRDefault="002C0780" w:rsidP="002C0780">
            <w:pPr>
              <w:jc w:val="center"/>
            </w:pPr>
          </w:p>
        </w:tc>
        <w:tc>
          <w:tcPr>
            <w:tcW w:w="1980" w:type="dxa"/>
            <w:tcBorders>
              <w:top w:val="nil"/>
              <w:left w:val="nil"/>
              <w:bottom w:val="nil"/>
              <w:right w:val="nil"/>
            </w:tcBorders>
          </w:tcPr>
          <w:p w14:paraId="45215A96" w14:textId="41DE261D" w:rsidR="002C0780" w:rsidRDefault="002C0780" w:rsidP="002C0780">
            <w:pPr>
              <w:jc w:val="center"/>
            </w:pPr>
          </w:p>
        </w:tc>
        <w:tc>
          <w:tcPr>
            <w:tcW w:w="2090" w:type="dxa"/>
            <w:tcBorders>
              <w:top w:val="nil"/>
              <w:left w:val="nil"/>
              <w:bottom w:val="nil"/>
              <w:right w:val="nil"/>
            </w:tcBorders>
          </w:tcPr>
          <w:p w14:paraId="2B9D0AE7" w14:textId="60AC0239" w:rsidR="002C0780" w:rsidRDefault="002C0780" w:rsidP="002C0780">
            <w:pPr>
              <w:tabs>
                <w:tab w:val="decimal" w:pos="862"/>
              </w:tabs>
            </w:pPr>
          </w:p>
        </w:tc>
      </w:tr>
      <w:tr w:rsidR="002C0780" w:rsidRPr="00ED1BA3" w14:paraId="0A255CFE" w14:textId="77777777" w:rsidTr="006050FE">
        <w:tc>
          <w:tcPr>
            <w:tcW w:w="2160" w:type="dxa"/>
            <w:tcBorders>
              <w:top w:val="nil"/>
              <w:left w:val="nil"/>
              <w:bottom w:val="nil"/>
              <w:right w:val="nil"/>
            </w:tcBorders>
          </w:tcPr>
          <w:p w14:paraId="25D3398D" w14:textId="19EAA245" w:rsidR="002C0780" w:rsidRDefault="002C0780" w:rsidP="002C0780">
            <w:pPr>
              <w:jc w:val="center"/>
            </w:pPr>
          </w:p>
        </w:tc>
        <w:tc>
          <w:tcPr>
            <w:tcW w:w="1980" w:type="dxa"/>
            <w:tcBorders>
              <w:top w:val="nil"/>
              <w:left w:val="nil"/>
              <w:bottom w:val="nil"/>
              <w:right w:val="nil"/>
            </w:tcBorders>
          </w:tcPr>
          <w:p w14:paraId="33539D2E" w14:textId="31E0D8D1" w:rsidR="002C0780" w:rsidRDefault="002C0780" w:rsidP="002C0780">
            <w:pPr>
              <w:jc w:val="center"/>
            </w:pPr>
          </w:p>
        </w:tc>
        <w:tc>
          <w:tcPr>
            <w:tcW w:w="2090" w:type="dxa"/>
            <w:tcBorders>
              <w:top w:val="nil"/>
              <w:left w:val="nil"/>
              <w:bottom w:val="nil"/>
              <w:right w:val="nil"/>
            </w:tcBorders>
          </w:tcPr>
          <w:p w14:paraId="29C1C813" w14:textId="1203ABC1" w:rsidR="002C0780" w:rsidRDefault="002C0780" w:rsidP="002C0780">
            <w:pPr>
              <w:tabs>
                <w:tab w:val="decimal" w:pos="862"/>
              </w:tabs>
            </w:pPr>
          </w:p>
        </w:tc>
      </w:tr>
      <w:tr w:rsidR="002C0780" w:rsidRPr="00ED1BA3" w14:paraId="22791EBC" w14:textId="77777777" w:rsidTr="006050FE">
        <w:tc>
          <w:tcPr>
            <w:tcW w:w="2160" w:type="dxa"/>
            <w:tcBorders>
              <w:top w:val="nil"/>
              <w:left w:val="nil"/>
              <w:bottom w:val="nil"/>
              <w:right w:val="nil"/>
            </w:tcBorders>
          </w:tcPr>
          <w:p w14:paraId="4ED784AF" w14:textId="10494A60" w:rsidR="002C0780" w:rsidRDefault="002C0780" w:rsidP="002C0780">
            <w:pPr>
              <w:jc w:val="center"/>
            </w:pPr>
          </w:p>
        </w:tc>
        <w:tc>
          <w:tcPr>
            <w:tcW w:w="1980" w:type="dxa"/>
            <w:tcBorders>
              <w:top w:val="nil"/>
              <w:left w:val="nil"/>
              <w:bottom w:val="nil"/>
              <w:right w:val="nil"/>
            </w:tcBorders>
          </w:tcPr>
          <w:p w14:paraId="3D0A1400" w14:textId="4FB28FF3" w:rsidR="002C0780" w:rsidRDefault="002C0780" w:rsidP="002C0780">
            <w:pPr>
              <w:jc w:val="center"/>
            </w:pPr>
          </w:p>
        </w:tc>
        <w:tc>
          <w:tcPr>
            <w:tcW w:w="2090" w:type="dxa"/>
            <w:tcBorders>
              <w:top w:val="nil"/>
              <w:left w:val="nil"/>
              <w:bottom w:val="nil"/>
              <w:right w:val="nil"/>
            </w:tcBorders>
          </w:tcPr>
          <w:p w14:paraId="46AE2974" w14:textId="595FEA76" w:rsidR="002C0780" w:rsidRDefault="002C0780" w:rsidP="002C0780">
            <w:pPr>
              <w:tabs>
                <w:tab w:val="decimal" w:pos="862"/>
              </w:tabs>
            </w:pPr>
          </w:p>
        </w:tc>
      </w:tr>
      <w:tr w:rsidR="002C0780" w:rsidRPr="00ED1BA3" w14:paraId="64A68478" w14:textId="77777777" w:rsidTr="006050FE">
        <w:tc>
          <w:tcPr>
            <w:tcW w:w="2160" w:type="dxa"/>
            <w:tcBorders>
              <w:top w:val="nil"/>
              <w:left w:val="nil"/>
              <w:bottom w:val="nil"/>
              <w:right w:val="nil"/>
            </w:tcBorders>
          </w:tcPr>
          <w:p w14:paraId="73B7134D" w14:textId="0001434D" w:rsidR="002C0780" w:rsidRDefault="002C0780" w:rsidP="002C0780">
            <w:pPr>
              <w:jc w:val="center"/>
            </w:pPr>
          </w:p>
        </w:tc>
        <w:tc>
          <w:tcPr>
            <w:tcW w:w="1980" w:type="dxa"/>
            <w:tcBorders>
              <w:top w:val="nil"/>
              <w:left w:val="nil"/>
              <w:bottom w:val="nil"/>
              <w:right w:val="nil"/>
            </w:tcBorders>
          </w:tcPr>
          <w:p w14:paraId="516C5C58" w14:textId="17144755" w:rsidR="002C0780" w:rsidRDefault="002C0780" w:rsidP="002C0780">
            <w:pPr>
              <w:jc w:val="center"/>
            </w:pPr>
          </w:p>
        </w:tc>
        <w:tc>
          <w:tcPr>
            <w:tcW w:w="2090" w:type="dxa"/>
            <w:tcBorders>
              <w:top w:val="nil"/>
              <w:left w:val="nil"/>
              <w:bottom w:val="nil"/>
              <w:right w:val="nil"/>
            </w:tcBorders>
          </w:tcPr>
          <w:p w14:paraId="451F810C" w14:textId="66B70A55" w:rsidR="002C0780" w:rsidRDefault="002C0780" w:rsidP="002C0780">
            <w:pPr>
              <w:tabs>
                <w:tab w:val="decimal" w:pos="862"/>
              </w:tabs>
            </w:pPr>
          </w:p>
        </w:tc>
      </w:tr>
      <w:tr w:rsidR="002C0780" w:rsidRPr="00ED1BA3" w14:paraId="75DB9AE5" w14:textId="77777777" w:rsidTr="006050FE">
        <w:tc>
          <w:tcPr>
            <w:tcW w:w="2160" w:type="dxa"/>
            <w:tcBorders>
              <w:top w:val="nil"/>
              <w:left w:val="nil"/>
              <w:bottom w:val="nil"/>
              <w:right w:val="nil"/>
            </w:tcBorders>
          </w:tcPr>
          <w:p w14:paraId="736F9449" w14:textId="12BAE89E" w:rsidR="002C0780" w:rsidRDefault="002C0780" w:rsidP="002C0780">
            <w:pPr>
              <w:jc w:val="center"/>
            </w:pPr>
          </w:p>
        </w:tc>
        <w:tc>
          <w:tcPr>
            <w:tcW w:w="1980" w:type="dxa"/>
            <w:tcBorders>
              <w:top w:val="nil"/>
              <w:left w:val="nil"/>
              <w:bottom w:val="nil"/>
              <w:right w:val="nil"/>
            </w:tcBorders>
          </w:tcPr>
          <w:p w14:paraId="1A98B8FF" w14:textId="6C29980C" w:rsidR="002C0780" w:rsidRDefault="002C0780" w:rsidP="002C0780">
            <w:pPr>
              <w:jc w:val="center"/>
            </w:pPr>
          </w:p>
        </w:tc>
        <w:tc>
          <w:tcPr>
            <w:tcW w:w="2090" w:type="dxa"/>
            <w:tcBorders>
              <w:top w:val="nil"/>
              <w:left w:val="nil"/>
              <w:bottom w:val="nil"/>
              <w:right w:val="nil"/>
            </w:tcBorders>
          </w:tcPr>
          <w:p w14:paraId="6FFDC781" w14:textId="5CEC313B" w:rsidR="002C0780" w:rsidRDefault="002C0780" w:rsidP="002C0780">
            <w:pPr>
              <w:tabs>
                <w:tab w:val="decimal" w:pos="862"/>
              </w:tabs>
            </w:pPr>
          </w:p>
        </w:tc>
      </w:tr>
      <w:tr w:rsidR="002C0780" w:rsidRPr="00ED1BA3" w14:paraId="756998C7" w14:textId="77777777" w:rsidTr="006050FE">
        <w:tc>
          <w:tcPr>
            <w:tcW w:w="2160" w:type="dxa"/>
            <w:tcBorders>
              <w:top w:val="nil"/>
              <w:left w:val="nil"/>
              <w:bottom w:val="nil"/>
              <w:right w:val="nil"/>
            </w:tcBorders>
          </w:tcPr>
          <w:p w14:paraId="7E761F35" w14:textId="6070CA8F" w:rsidR="002C0780" w:rsidRDefault="002C0780" w:rsidP="002C0780">
            <w:pPr>
              <w:jc w:val="center"/>
            </w:pPr>
          </w:p>
        </w:tc>
        <w:tc>
          <w:tcPr>
            <w:tcW w:w="1980" w:type="dxa"/>
            <w:tcBorders>
              <w:top w:val="nil"/>
              <w:left w:val="nil"/>
              <w:bottom w:val="nil"/>
              <w:right w:val="nil"/>
            </w:tcBorders>
          </w:tcPr>
          <w:p w14:paraId="14984146" w14:textId="27E6E876" w:rsidR="002C0780" w:rsidRDefault="002C0780" w:rsidP="002C0780">
            <w:pPr>
              <w:jc w:val="center"/>
            </w:pPr>
          </w:p>
        </w:tc>
        <w:tc>
          <w:tcPr>
            <w:tcW w:w="2090" w:type="dxa"/>
            <w:tcBorders>
              <w:top w:val="nil"/>
              <w:left w:val="nil"/>
              <w:bottom w:val="nil"/>
              <w:right w:val="nil"/>
            </w:tcBorders>
          </w:tcPr>
          <w:p w14:paraId="300CC836" w14:textId="277AAA60" w:rsidR="002C0780" w:rsidRDefault="002C0780" w:rsidP="002C0780">
            <w:pPr>
              <w:tabs>
                <w:tab w:val="decimal" w:pos="862"/>
              </w:tabs>
            </w:pPr>
          </w:p>
        </w:tc>
      </w:tr>
      <w:tr w:rsidR="002C0780" w:rsidRPr="00ED1BA3" w14:paraId="04B3BC7F" w14:textId="77777777" w:rsidTr="006050FE">
        <w:tc>
          <w:tcPr>
            <w:tcW w:w="2160" w:type="dxa"/>
            <w:tcBorders>
              <w:top w:val="nil"/>
              <w:left w:val="nil"/>
              <w:bottom w:val="nil"/>
              <w:right w:val="nil"/>
            </w:tcBorders>
          </w:tcPr>
          <w:p w14:paraId="34EEE4F9" w14:textId="4E2C0682" w:rsidR="002C0780" w:rsidRDefault="002C0780" w:rsidP="002C0780">
            <w:pPr>
              <w:jc w:val="center"/>
            </w:pPr>
          </w:p>
        </w:tc>
        <w:tc>
          <w:tcPr>
            <w:tcW w:w="1980" w:type="dxa"/>
            <w:tcBorders>
              <w:top w:val="nil"/>
              <w:left w:val="nil"/>
              <w:bottom w:val="nil"/>
              <w:right w:val="nil"/>
            </w:tcBorders>
          </w:tcPr>
          <w:p w14:paraId="4BD2EDE3" w14:textId="45FB20F4" w:rsidR="002C0780" w:rsidRDefault="002C0780" w:rsidP="002C0780">
            <w:pPr>
              <w:jc w:val="center"/>
            </w:pPr>
          </w:p>
        </w:tc>
        <w:tc>
          <w:tcPr>
            <w:tcW w:w="2090" w:type="dxa"/>
            <w:tcBorders>
              <w:top w:val="nil"/>
              <w:left w:val="nil"/>
              <w:bottom w:val="nil"/>
              <w:right w:val="nil"/>
            </w:tcBorders>
          </w:tcPr>
          <w:p w14:paraId="75FCF79A" w14:textId="6217CC07" w:rsidR="002C0780" w:rsidRDefault="002C0780" w:rsidP="002C0780">
            <w:pPr>
              <w:tabs>
                <w:tab w:val="decimal" w:pos="862"/>
              </w:tabs>
            </w:pPr>
          </w:p>
        </w:tc>
      </w:tr>
      <w:tr w:rsidR="002C0780" w:rsidRPr="00ED1BA3" w14:paraId="65D25745" w14:textId="77777777" w:rsidTr="006050FE">
        <w:tc>
          <w:tcPr>
            <w:tcW w:w="2160" w:type="dxa"/>
            <w:tcBorders>
              <w:top w:val="nil"/>
              <w:left w:val="nil"/>
              <w:bottom w:val="nil"/>
              <w:right w:val="nil"/>
            </w:tcBorders>
          </w:tcPr>
          <w:p w14:paraId="63CBC296" w14:textId="7DCDED41" w:rsidR="002C0780" w:rsidRDefault="002C0780" w:rsidP="002C0780">
            <w:pPr>
              <w:jc w:val="center"/>
            </w:pPr>
          </w:p>
        </w:tc>
        <w:tc>
          <w:tcPr>
            <w:tcW w:w="1980" w:type="dxa"/>
            <w:tcBorders>
              <w:top w:val="nil"/>
              <w:left w:val="nil"/>
              <w:bottom w:val="nil"/>
              <w:right w:val="nil"/>
            </w:tcBorders>
          </w:tcPr>
          <w:p w14:paraId="1AF4E138" w14:textId="1E56AA3F" w:rsidR="002C0780" w:rsidRDefault="002C0780" w:rsidP="002C0780">
            <w:pPr>
              <w:jc w:val="center"/>
            </w:pPr>
          </w:p>
        </w:tc>
        <w:tc>
          <w:tcPr>
            <w:tcW w:w="2090" w:type="dxa"/>
            <w:tcBorders>
              <w:top w:val="nil"/>
              <w:left w:val="nil"/>
              <w:bottom w:val="nil"/>
              <w:right w:val="nil"/>
            </w:tcBorders>
          </w:tcPr>
          <w:p w14:paraId="3F70CF6D" w14:textId="0A028937" w:rsidR="002C0780" w:rsidRDefault="002C0780" w:rsidP="002C0780">
            <w:pPr>
              <w:tabs>
                <w:tab w:val="decimal" w:pos="862"/>
              </w:tabs>
            </w:pPr>
          </w:p>
        </w:tc>
      </w:tr>
      <w:tr w:rsidR="002C0780" w:rsidRPr="00ED1BA3" w14:paraId="04FB2CDD" w14:textId="77777777" w:rsidTr="006050FE">
        <w:tc>
          <w:tcPr>
            <w:tcW w:w="2160" w:type="dxa"/>
            <w:tcBorders>
              <w:top w:val="nil"/>
              <w:left w:val="nil"/>
              <w:bottom w:val="nil"/>
              <w:right w:val="nil"/>
            </w:tcBorders>
          </w:tcPr>
          <w:p w14:paraId="18732B0E" w14:textId="1144F5D1" w:rsidR="002C0780" w:rsidRDefault="002C0780" w:rsidP="002C0780">
            <w:pPr>
              <w:jc w:val="center"/>
            </w:pPr>
          </w:p>
        </w:tc>
        <w:tc>
          <w:tcPr>
            <w:tcW w:w="1980" w:type="dxa"/>
            <w:tcBorders>
              <w:top w:val="nil"/>
              <w:left w:val="nil"/>
              <w:bottom w:val="nil"/>
              <w:right w:val="nil"/>
            </w:tcBorders>
          </w:tcPr>
          <w:p w14:paraId="15476CFD" w14:textId="714222FB" w:rsidR="002C0780" w:rsidRDefault="002C0780" w:rsidP="002C0780">
            <w:pPr>
              <w:jc w:val="center"/>
            </w:pPr>
          </w:p>
        </w:tc>
        <w:tc>
          <w:tcPr>
            <w:tcW w:w="2090" w:type="dxa"/>
            <w:tcBorders>
              <w:top w:val="nil"/>
              <w:left w:val="nil"/>
              <w:bottom w:val="nil"/>
              <w:right w:val="nil"/>
            </w:tcBorders>
          </w:tcPr>
          <w:p w14:paraId="702CE286" w14:textId="6013C38F" w:rsidR="002C0780" w:rsidRDefault="002C0780" w:rsidP="002C0780">
            <w:pPr>
              <w:tabs>
                <w:tab w:val="decimal" w:pos="862"/>
              </w:tabs>
            </w:pPr>
          </w:p>
        </w:tc>
      </w:tr>
      <w:tr w:rsidR="002C0780" w:rsidRPr="00ED1BA3" w14:paraId="12047406" w14:textId="77777777" w:rsidTr="006050FE">
        <w:tc>
          <w:tcPr>
            <w:tcW w:w="2160" w:type="dxa"/>
            <w:tcBorders>
              <w:top w:val="nil"/>
              <w:left w:val="nil"/>
              <w:bottom w:val="nil"/>
              <w:right w:val="nil"/>
            </w:tcBorders>
          </w:tcPr>
          <w:p w14:paraId="01A7D73A" w14:textId="2FAEA80F" w:rsidR="002C0780" w:rsidRDefault="002C0780" w:rsidP="002C0780">
            <w:pPr>
              <w:jc w:val="center"/>
            </w:pPr>
          </w:p>
        </w:tc>
        <w:tc>
          <w:tcPr>
            <w:tcW w:w="1980" w:type="dxa"/>
            <w:tcBorders>
              <w:top w:val="nil"/>
              <w:left w:val="nil"/>
              <w:bottom w:val="nil"/>
              <w:right w:val="nil"/>
            </w:tcBorders>
          </w:tcPr>
          <w:p w14:paraId="1EF88B63" w14:textId="45BAF0A4" w:rsidR="002C0780" w:rsidRDefault="002C0780" w:rsidP="002C0780">
            <w:pPr>
              <w:jc w:val="center"/>
            </w:pPr>
          </w:p>
        </w:tc>
        <w:tc>
          <w:tcPr>
            <w:tcW w:w="2090" w:type="dxa"/>
            <w:tcBorders>
              <w:top w:val="nil"/>
              <w:left w:val="nil"/>
              <w:bottom w:val="nil"/>
              <w:right w:val="nil"/>
            </w:tcBorders>
          </w:tcPr>
          <w:p w14:paraId="40081B19" w14:textId="1D970581" w:rsidR="002C0780" w:rsidRDefault="002C0780" w:rsidP="002C0780">
            <w:pPr>
              <w:tabs>
                <w:tab w:val="decimal" w:pos="862"/>
              </w:tabs>
            </w:pPr>
          </w:p>
        </w:tc>
      </w:tr>
    </w:tbl>
    <w:p w14:paraId="4AE34E6A" w14:textId="77777777" w:rsidR="00904D8C" w:rsidRPr="00904D8C" w:rsidRDefault="00904D8C" w:rsidP="00904D8C"/>
    <w:sectPr w:rsidR="00904D8C" w:rsidRPr="00904D8C" w:rsidSect="006B09D9">
      <w:footerReference w:type="default" r:id="rId16"/>
      <w:footerReference w:type="first" r:id="rId17"/>
      <w:endnotePr>
        <w:numFmt w:val="decimal"/>
      </w:endnotePr>
      <w:pgSz w:w="12240" w:h="15840" w:code="1"/>
      <w:pgMar w:top="1440" w:right="1440" w:bottom="1440" w:left="1440" w:header="720" w:footer="72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602A8" w14:textId="77777777" w:rsidR="001027F1" w:rsidRDefault="001027F1">
      <w:r>
        <w:separator/>
      </w:r>
    </w:p>
  </w:endnote>
  <w:endnote w:type="continuationSeparator" w:id="0">
    <w:p w14:paraId="6035DDA5" w14:textId="77777777" w:rsidR="001027F1" w:rsidRDefault="0010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AE151" w14:textId="77777777" w:rsidR="006B09D9" w:rsidRDefault="006B0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330F9" w14:textId="66A4962D" w:rsidR="00B1253C" w:rsidRDefault="00887C6C" w:rsidP="00FA17BE">
    <w:pPr>
      <w:pStyle w:val="Footer"/>
      <w:tabs>
        <w:tab w:val="clear" w:pos="4680"/>
        <w:tab w:val="clear" w:pos="9360"/>
        <w:tab w:val="center" w:pos="4860"/>
        <w:tab w:val="right" w:pos="8640"/>
      </w:tabs>
      <w:rPr>
        <w:rStyle w:val="DocID"/>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830066">
      <w:rPr>
        <w:rFonts w:ascii="Arial" w:hAnsi="Arial" w:cs="Arial"/>
        <w:sz w:val="16"/>
      </w:rPr>
      <w:t>4911-7376-5030, v. 2</w:t>
    </w:r>
    <w:r>
      <w:rPr>
        <w:rFonts w:ascii="Arial" w:hAnsi="Arial" w:cs="Arial"/>
        <w:sz w:val="16"/>
      </w:rPr>
      <w:fldChar w:fldCharType="end"/>
    </w:r>
    <w:r w:rsidR="00FA17BE">
      <w:rPr>
        <w:rFonts w:ascii="Arial" w:hAnsi="Arial" w:cs="Arial"/>
        <w:sz w:val="16"/>
      </w:rPr>
      <w:tab/>
    </w:r>
    <w:r w:rsidR="00FA17BE" w:rsidRPr="00FA17BE">
      <w:fldChar w:fldCharType="begin"/>
    </w:r>
    <w:r w:rsidR="00FA17BE" w:rsidRPr="00FA17BE">
      <w:instrText xml:space="preserve"> PAGE   \* MERGEFORMAT </w:instrText>
    </w:r>
    <w:r w:rsidR="00FA17BE" w:rsidRPr="00FA17BE">
      <w:fldChar w:fldCharType="separate"/>
    </w:r>
    <w:r w:rsidR="00FA17BE" w:rsidRPr="00FA17BE">
      <w:t>1</w:t>
    </w:r>
    <w:r w:rsidR="00FA17BE" w:rsidRPr="00FA17BE">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D5A8" w14:textId="77777777" w:rsidR="006B09D9" w:rsidRDefault="006B09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F8CE7" w14:textId="694DD66E" w:rsidR="00B1253C" w:rsidRDefault="006B09D9" w:rsidP="006B09D9">
    <w:pPr>
      <w:pStyle w:val="Footer"/>
      <w:rPr>
        <w:rStyle w:val="PageNumber"/>
      </w:rPr>
    </w:pPr>
    <w:r>
      <w:rPr>
        <w:rFonts w:ascii="Arial" w:hAnsi="Arial" w:cs="Arial"/>
        <w:sz w:val="16"/>
      </w:rPr>
      <w:t>4911-7376-5030</w:t>
    </w:r>
    <w:r>
      <w:rPr>
        <w:rFonts w:ascii="Arial" w:hAnsi="Arial" w:cs="Arial"/>
        <w:sz w:val="16"/>
      </w:rPr>
      <w:tab/>
    </w:r>
    <w:r w:rsidRPr="006B09D9">
      <w:t>S</w:t>
    </w:r>
    <w:r w:rsidR="008C2AFE" w:rsidRPr="006B09D9">
      <w:rPr>
        <w:rStyle w:val="DocID"/>
        <w:rFonts w:ascii="Times New Roman" w:hAnsi="Times New Roman" w:cs="Times New Roman"/>
        <w:sz w:val="24"/>
        <w:szCs w:val="24"/>
      </w:rPr>
      <w:t>-</w:t>
    </w:r>
    <w:r w:rsidR="00B1253C" w:rsidRPr="006B09D9">
      <w:rPr>
        <w:rStyle w:val="PageNumber"/>
      </w:rPr>
      <w:fldChar w:fldCharType="begin"/>
    </w:r>
    <w:r w:rsidR="00B1253C" w:rsidRPr="006B09D9">
      <w:rPr>
        <w:rStyle w:val="PageNumber"/>
      </w:rPr>
      <w:instrText xml:space="preserve"> PAGE </w:instrText>
    </w:r>
    <w:r w:rsidR="00B1253C" w:rsidRPr="006B09D9">
      <w:rPr>
        <w:rStyle w:val="PageNumber"/>
      </w:rPr>
      <w:fldChar w:fldCharType="separate"/>
    </w:r>
    <w:r w:rsidR="00B1253C" w:rsidRPr="006B09D9">
      <w:rPr>
        <w:rStyle w:val="PageNumber"/>
        <w:noProof/>
      </w:rPr>
      <w:t>1</w:t>
    </w:r>
    <w:r w:rsidR="00B1253C" w:rsidRPr="006B09D9">
      <w:rPr>
        <w:rStyle w:val="PageNumber"/>
      </w:rPr>
      <w:fldChar w:fldCharType="end"/>
    </w:r>
  </w:p>
  <w:p w14:paraId="7AAF5795" w14:textId="784EE435" w:rsidR="00FA17BE" w:rsidRDefault="006B09D9" w:rsidP="00FA17BE">
    <w:pPr>
      <w:pStyle w:val="Footer"/>
      <w:tabs>
        <w:tab w:val="clear" w:pos="4680"/>
        <w:tab w:val="center" w:pos="4320"/>
      </w:tabs>
      <w:jc w:val="center"/>
      <w:rPr>
        <w:rStyle w:val="PageNumber"/>
      </w:rPr>
    </w:pPr>
    <w:r>
      <w:rPr>
        <w:rStyle w:val="PageNumber"/>
      </w:rPr>
      <w:t>BOND PURCHASE AGREEMENT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1F204" w14:textId="6147C61D" w:rsidR="00594792" w:rsidRPr="00E55174" w:rsidRDefault="00E55174" w:rsidP="00E55174">
    <w:pPr>
      <w:pStyle w:val="Footer"/>
      <w:tabs>
        <w:tab w:val="clear" w:pos="4680"/>
        <w:tab w:val="center" w:pos="4320"/>
      </w:tabs>
      <w:rPr>
        <w:rStyle w:val="DOCID0"/>
        <w:rFonts w:ascii="Times New Roman" w:hAnsi="Times New Roman"/>
        <w:sz w:val="24"/>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830066">
      <w:rPr>
        <w:rFonts w:ascii="Arial" w:hAnsi="Arial" w:cs="Arial"/>
        <w:sz w:val="16"/>
      </w:rPr>
      <w:t>4911-7376-5030, v. 2</w:t>
    </w:r>
    <w:r>
      <w:rPr>
        <w:rFonts w:ascii="Arial" w:hAnsi="Arial" w:cs="Arial"/>
        <w:sz w:val="16"/>
      </w:rPr>
      <w:fldChar w:fldCharType="end"/>
    </w:r>
    <w:r w:rsidR="00341C49">
      <w:rPr>
        <w:rStyle w:val="DOCID0"/>
      </w:rPr>
      <w:tab/>
    </w:r>
    <w:r w:rsidR="008C2AFE">
      <w:rPr>
        <w:rStyle w:val="PageNumber"/>
      </w:rPr>
      <w:t>A-</w:t>
    </w:r>
    <w:r w:rsidR="00341C49">
      <w:rPr>
        <w:rStyle w:val="PageNumber"/>
      </w:rPr>
      <w:fldChar w:fldCharType="begin"/>
    </w:r>
    <w:r w:rsidR="00341C49">
      <w:rPr>
        <w:rStyle w:val="PageNumber"/>
      </w:rPr>
      <w:instrText xml:space="preserve"> PAGE </w:instrText>
    </w:r>
    <w:r w:rsidR="00341C49">
      <w:rPr>
        <w:rStyle w:val="PageNumber"/>
      </w:rPr>
      <w:fldChar w:fldCharType="separate"/>
    </w:r>
    <w:r w:rsidR="00DC4DC6">
      <w:rPr>
        <w:rStyle w:val="PageNumber"/>
        <w:noProof/>
      </w:rPr>
      <w:t>1</w:t>
    </w:r>
    <w:r w:rsidR="00341C49">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C711" w14:textId="45C9EEAD" w:rsidR="008C2AFE" w:rsidRPr="00FA17BE" w:rsidRDefault="00FA17BE" w:rsidP="00FA17BE">
    <w:pPr>
      <w:pStyle w:val="Footer"/>
      <w:tabs>
        <w:tab w:val="clear" w:pos="4680"/>
        <w:tab w:val="center" w:pos="4320"/>
      </w:tabs>
      <w:spacing w:line="180" w:lineRule="exact"/>
      <w:jc w:val="left"/>
      <w:rPr>
        <w:rStyle w:val="PageNumber"/>
        <w:rFonts w:ascii="Arial" w:hAnsi="Arial"/>
        <w:sz w:val="16"/>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6B09D9">
      <w:rPr>
        <w:rFonts w:ascii="Arial" w:hAnsi="Arial" w:cs="Arial"/>
        <w:sz w:val="16"/>
      </w:rPr>
      <w:t>4911-7376-5030, v. 2</w:t>
    </w:r>
    <w:r>
      <w:rPr>
        <w:rFonts w:ascii="Arial" w:hAnsi="Arial" w:cs="Arial"/>
        <w:sz w:val="16"/>
      </w:rPr>
      <w:fldChar w:fldCharType="end"/>
    </w:r>
    <w:r>
      <w:rPr>
        <w:rStyle w:val="DOCID0"/>
      </w:rPr>
      <w:tab/>
    </w:r>
    <w:r w:rsidR="008C2AFE">
      <w:rPr>
        <w:rStyle w:val="DocID"/>
        <w:rFonts w:ascii="Times New Roman" w:hAnsi="Times New Roman" w:cs="Times New Roman"/>
        <w:sz w:val="24"/>
      </w:rPr>
      <w:t>A</w:t>
    </w:r>
    <w:r w:rsidR="008C2AFE">
      <w:rPr>
        <w:rStyle w:val="PageNumber"/>
      </w:rPr>
      <w:t>-</w:t>
    </w:r>
    <w:r w:rsidR="008C2AFE">
      <w:rPr>
        <w:rStyle w:val="PageNumber"/>
      </w:rPr>
      <w:fldChar w:fldCharType="begin"/>
    </w:r>
    <w:r w:rsidR="008C2AFE">
      <w:rPr>
        <w:rStyle w:val="PageNumber"/>
      </w:rPr>
      <w:instrText xml:space="preserve"> PAGE </w:instrText>
    </w:r>
    <w:r w:rsidR="008C2AFE">
      <w:rPr>
        <w:rStyle w:val="PageNumber"/>
      </w:rPr>
      <w:fldChar w:fldCharType="separate"/>
    </w:r>
    <w:r w:rsidR="008C2AFE">
      <w:rPr>
        <w:rStyle w:val="PageNumber"/>
        <w:noProof/>
      </w:rPr>
      <w:t>1</w:t>
    </w:r>
    <w:r w:rsidR="008C2AF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8C84A" w14:textId="77777777" w:rsidR="001027F1" w:rsidRDefault="001027F1">
      <w:r>
        <w:separator/>
      </w:r>
    </w:p>
  </w:footnote>
  <w:footnote w:type="continuationSeparator" w:id="0">
    <w:p w14:paraId="62046260" w14:textId="77777777" w:rsidR="001027F1" w:rsidRDefault="0010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23C19" w14:textId="77777777" w:rsidR="006B09D9" w:rsidRDefault="006B0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96558" w14:textId="77777777" w:rsidR="006B09D9" w:rsidRDefault="006B09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9BAD" w14:textId="77777777" w:rsidR="006B09D9" w:rsidRDefault="006B09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BF788" w14:textId="77777777" w:rsidR="00B1253C" w:rsidRPr="00762ED5" w:rsidRDefault="00B1253C" w:rsidP="00762E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A127D"/>
    <w:multiLevelType w:val="hybridMultilevel"/>
    <w:tmpl w:val="DB027412"/>
    <w:lvl w:ilvl="0" w:tplc="6A9663D4">
      <w:start w:val="1"/>
      <w:numFmt w:val="decimal"/>
      <w:pStyle w:val="NumberList"/>
      <w:lvlText w:val="%1."/>
      <w:lvlJc w:val="left"/>
      <w:pPr>
        <w:tabs>
          <w:tab w:val="num" w:pos="1080"/>
        </w:tabs>
        <w:ind w:firstLine="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61E3A1E"/>
    <w:multiLevelType w:val="multilevel"/>
    <w:tmpl w:val="49188CD2"/>
    <w:name w:val="General Numbering (1a)"/>
    <w:lvl w:ilvl="0">
      <w:start w:val="1"/>
      <w:numFmt w:val="decimal"/>
      <w:pStyle w:val="Heading1"/>
      <w:lvlText w:val="%1."/>
      <w:lvlJc w:val="left"/>
      <w:pPr>
        <w:tabs>
          <w:tab w:val="num" w:pos="1440"/>
        </w:tabs>
        <w:ind w:firstLine="720"/>
      </w:pPr>
      <w:rPr>
        <w:rFonts w:hint="default"/>
        <w:caps w:val="0"/>
        <w:color w:val="auto"/>
        <w:u w:val="none"/>
      </w:rPr>
    </w:lvl>
    <w:lvl w:ilvl="1">
      <w:start w:val="1"/>
      <w:numFmt w:val="lowerLetter"/>
      <w:pStyle w:val="Heading2"/>
      <w:lvlText w:val="(%2)"/>
      <w:lvlJc w:val="left"/>
      <w:pPr>
        <w:tabs>
          <w:tab w:val="num" w:pos="1800"/>
        </w:tabs>
        <w:ind w:left="720" w:firstLine="720"/>
      </w:pPr>
      <w:rPr>
        <w:rFonts w:hint="default"/>
        <w:caps w:val="0"/>
        <w:color w:val="auto"/>
        <w:u w:val="none"/>
      </w:rPr>
    </w:lvl>
    <w:lvl w:ilvl="2">
      <w:start w:val="1"/>
      <w:numFmt w:val="lowerRoman"/>
      <w:pStyle w:val="Heading3"/>
      <w:lvlText w:val="(%3)"/>
      <w:lvlJc w:val="left"/>
      <w:pPr>
        <w:tabs>
          <w:tab w:val="num" w:pos="2880"/>
        </w:tabs>
        <w:ind w:left="1440" w:firstLine="720"/>
      </w:pPr>
      <w:rPr>
        <w:rFonts w:hint="default"/>
        <w:caps w:val="0"/>
        <w:color w:val="auto"/>
        <w:u w:val="none"/>
      </w:rPr>
    </w:lvl>
    <w:lvl w:ilvl="3">
      <w:start w:val="1"/>
      <w:numFmt w:val="decimal"/>
      <w:pStyle w:val="Heading4"/>
      <w:lvlText w:val="(%4)"/>
      <w:lvlJc w:val="left"/>
      <w:pPr>
        <w:tabs>
          <w:tab w:val="num" w:pos="3240"/>
        </w:tabs>
        <w:ind w:left="2160" w:firstLine="720"/>
      </w:pPr>
      <w:rPr>
        <w:rFonts w:hint="default"/>
        <w:caps w:val="0"/>
        <w:color w:val="auto"/>
        <w:u w:val="none"/>
      </w:rPr>
    </w:lvl>
    <w:lvl w:ilvl="4">
      <w:start w:val="1"/>
      <w:numFmt w:val="lowerLetter"/>
      <w:pStyle w:val="Heading5"/>
      <w:lvlText w:val="%5."/>
      <w:lvlJc w:val="left"/>
      <w:pPr>
        <w:tabs>
          <w:tab w:val="num" w:pos="3960"/>
        </w:tabs>
        <w:ind w:firstLine="3600"/>
      </w:pPr>
      <w:rPr>
        <w:rFonts w:hint="default"/>
        <w:caps w:val="0"/>
        <w:color w:val="auto"/>
        <w:u w:val="none"/>
      </w:rPr>
    </w:lvl>
    <w:lvl w:ilvl="5">
      <w:start w:val="1"/>
      <w:numFmt w:val="lowerRoman"/>
      <w:pStyle w:val="Heading6"/>
      <w:lvlText w:val="%6."/>
      <w:lvlJc w:val="left"/>
      <w:pPr>
        <w:tabs>
          <w:tab w:val="num" w:pos="5040"/>
        </w:tabs>
        <w:ind w:firstLine="4320"/>
      </w:pPr>
      <w:rPr>
        <w:rFonts w:hint="default"/>
        <w:caps w:val="0"/>
        <w:color w:val="auto"/>
        <w:u w:val="none"/>
      </w:rPr>
    </w:lvl>
    <w:lvl w:ilvl="6">
      <w:start w:val="1"/>
      <w:numFmt w:val="decimal"/>
      <w:pStyle w:val="Heading7"/>
      <w:lvlText w:val="%7."/>
      <w:lvlJc w:val="left"/>
      <w:pPr>
        <w:tabs>
          <w:tab w:val="num" w:pos="720"/>
        </w:tabs>
        <w:ind w:left="720" w:hanging="720"/>
      </w:pPr>
      <w:rPr>
        <w:rFonts w:hint="default"/>
        <w:caps w:val="0"/>
        <w:color w:val="auto"/>
        <w:u w:val="none"/>
      </w:rPr>
    </w:lvl>
    <w:lvl w:ilvl="7">
      <w:start w:val="1"/>
      <w:numFmt w:val="lowerLetter"/>
      <w:pStyle w:val="Heading8"/>
      <w:lvlText w:val="%8)"/>
      <w:lvlJc w:val="left"/>
      <w:pPr>
        <w:tabs>
          <w:tab w:val="num" w:pos="6480"/>
        </w:tabs>
        <w:ind w:firstLine="5760"/>
      </w:pPr>
      <w:rPr>
        <w:rFonts w:hint="default"/>
        <w:caps w:val="0"/>
        <w:color w:val="auto"/>
        <w:u w:val="none"/>
      </w:rPr>
    </w:lvl>
    <w:lvl w:ilvl="8">
      <w:start w:val="1"/>
      <w:numFmt w:val="lowerRoman"/>
      <w:pStyle w:val="Heading9"/>
      <w:lvlText w:val="%9)"/>
      <w:lvlJc w:val="left"/>
      <w:pPr>
        <w:tabs>
          <w:tab w:val="num" w:pos="7200"/>
        </w:tabs>
        <w:ind w:firstLine="6480"/>
      </w:pPr>
      <w:rPr>
        <w:rFonts w:hint="default"/>
        <w:caps w:val="0"/>
        <w:color w:val="auto"/>
        <w:u w:val="none"/>
      </w:rPr>
    </w:lvl>
  </w:abstractNum>
  <w:abstractNum w:abstractNumId="2" w15:restartNumberingAfterBreak="0">
    <w:nsid w:val="28DF27F1"/>
    <w:multiLevelType w:val="hybridMultilevel"/>
    <w:tmpl w:val="09F8E49C"/>
    <w:lvl w:ilvl="0" w:tplc="EDE403A0">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00721B"/>
    <w:multiLevelType w:val="hybridMultilevel"/>
    <w:tmpl w:val="E26C0C2E"/>
    <w:lvl w:ilvl="0" w:tplc="A9302B62">
      <w:start w:val="1"/>
      <w:numFmt w:val="bullet"/>
      <w:pStyle w:val="BulletList"/>
      <w:lvlText w:val=""/>
      <w:lvlJc w:val="left"/>
      <w:pPr>
        <w:tabs>
          <w:tab w:val="num" w:pos="1440"/>
        </w:tabs>
        <w:ind w:left="1440" w:hanging="72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64DD4BDB"/>
    <w:multiLevelType w:val="hybridMultilevel"/>
    <w:tmpl w:val="9ECED6CA"/>
    <w:lvl w:ilvl="0" w:tplc="C01A5C14">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20007839">
    <w:abstractNumId w:val="4"/>
  </w:num>
  <w:num w:numId="2" w16cid:durableId="1721055152">
    <w:abstractNumId w:val="0"/>
  </w:num>
  <w:num w:numId="3" w16cid:durableId="1432436947">
    <w:abstractNumId w:val="1"/>
  </w:num>
  <w:num w:numId="4" w16cid:durableId="6990182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8923356">
    <w:abstractNumId w:val="1"/>
  </w:num>
  <w:num w:numId="6" w16cid:durableId="1740053876">
    <w:abstractNumId w:val="1"/>
  </w:num>
  <w:num w:numId="7" w16cid:durableId="378668140">
    <w:abstractNumId w:val="1"/>
  </w:num>
  <w:num w:numId="8" w16cid:durableId="481044937">
    <w:abstractNumId w:val="1"/>
  </w:num>
  <w:num w:numId="9" w16cid:durableId="1087920613">
    <w:abstractNumId w:val="1"/>
  </w:num>
  <w:num w:numId="10" w16cid:durableId="1373841691">
    <w:abstractNumId w:val="1"/>
  </w:num>
  <w:num w:numId="11" w16cid:durableId="1642812130">
    <w:abstractNumId w:val="1"/>
  </w:num>
  <w:num w:numId="12" w16cid:durableId="544759456">
    <w:abstractNumId w:val="1"/>
  </w:num>
  <w:num w:numId="13" w16cid:durableId="1784957991">
    <w:abstractNumId w:val="1"/>
  </w:num>
  <w:num w:numId="14" w16cid:durableId="1588272792">
    <w:abstractNumId w:val="2"/>
  </w:num>
  <w:num w:numId="15" w16cid:durableId="1252818648">
    <w:abstractNumId w:val="1"/>
  </w:num>
  <w:num w:numId="16" w16cid:durableId="120960876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revisionView w:inkAnnotations="0"/>
  <w:defaultTabStop w:val="720"/>
  <w:doNotHyphenateCaps/>
  <w:characterSpacingControl w:val="doNotCompress"/>
  <w:savePreviewPicture/>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NumChoice" w:val="14"/>
    <w:docVar w:name="LastSchemeChoice" w:val="General Numbering (1a)"/>
    <w:docVar w:name="ndGeneratedStamp" w:val="4911-7376-5030, v. 2"/>
    <w:docVar w:name="ndGeneratedStampLocation" w:val="EachPage"/>
    <w:docVar w:name="Option0True" w:val="False"/>
    <w:docVar w:name="Option1True" w:val="False"/>
    <w:docVar w:name="Option2True" w:val="False"/>
    <w:docVar w:name="Option3True" w:val="True"/>
    <w:docVar w:name="Option4True" w:val="False"/>
    <w:docVar w:name="Option5True" w:val="True"/>
  </w:docVars>
  <w:rsids>
    <w:rsidRoot w:val="00B656F7"/>
    <w:rsid w:val="00023F76"/>
    <w:rsid w:val="00036184"/>
    <w:rsid w:val="00036F6D"/>
    <w:rsid w:val="00047058"/>
    <w:rsid w:val="000529E0"/>
    <w:rsid w:val="0006095F"/>
    <w:rsid w:val="00073E51"/>
    <w:rsid w:val="00074BE6"/>
    <w:rsid w:val="00076A30"/>
    <w:rsid w:val="00082BB1"/>
    <w:rsid w:val="000A1A95"/>
    <w:rsid w:val="000A1F5E"/>
    <w:rsid w:val="000A6AFC"/>
    <w:rsid w:val="000F1228"/>
    <w:rsid w:val="000F3301"/>
    <w:rsid w:val="000F59FF"/>
    <w:rsid w:val="001027F1"/>
    <w:rsid w:val="0011792C"/>
    <w:rsid w:val="00134D0F"/>
    <w:rsid w:val="001379BC"/>
    <w:rsid w:val="00140889"/>
    <w:rsid w:val="00144AFD"/>
    <w:rsid w:val="00146722"/>
    <w:rsid w:val="00170516"/>
    <w:rsid w:val="00182B0E"/>
    <w:rsid w:val="001C1A56"/>
    <w:rsid w:val="001F0F10"/>
    <w:rsid w:val="001F0F5D"/>
    <w:rsid w:val="00200CC5"/>
    <w:rsid w:val="0021263C"/>
    <w:rsid w:val="00234F0C"/>
    <w:rsid w:val="00253311"/>
    <w:rsid w:val="00283921"/>
    <w:rsid w:val="002A34D6"/>
    <w:rsid w:val="002A421D"/>
    <w:rsid w:val="002B0C69"/>
    <w:rsid w:val="002C0780"/>
    <w:rsid w:val="002C2E7A"/>
    <w:rsid w:val="002E2FA2"/>
    <w:rsid w:val="002F50AF"/>
    <w:rsid w:val="002F5AA0"/>
    <w:rsid w:val="00300983"/>
    <w:rsid w:val="00313B40"/>
    <w:rsid w:val="00326DBA"/>
    <w:rsid w:val="00330BD8"/>
    <w:rsid w:val="00332022"/>
    <w:rsid w:val="00341C49"/>
    <w:rsid w:val="00352FC5"/>
    <w:rsid w:val="00353488"/>
    <w:rsid w:val="00355A1A"/>
    <w:rsid w:val="00365F37"/>
    <w:rsid w:val="00366A3F"/>
    <w:rsid w:val="00384ED0"/>
    <w:rsid w:val="003A4B8E"/>
    <w:rsid w:val="003A6A9F"/>
    <w:rsid w:val="003C4AED"/>
    <w:rsid w:val="00401E45"/>
    <w:rsid w:val="00425495"/>
    <w:rsid w:val="00445F8B"/>
    <w:rsid w:val="004909B1"/>
    <w:rsid w:val="004919A2"/>
    <w:rsid w:val="0049242F"/>
    <w:rsid w:val="004B22A2"/>
    <w:rsid w:val="004C3D7A"/>
    <w:rsid w:val="004D4277"/>
    <w:rsid w:val="004F72FD"/>
    <w:rsid w:val="0051156A"/>
    <w:rsid w:val="0051267A"/>
    <w:rsid w:val="0051520F"/>
    <w:rsid w:val="00515BB2"/>
    <w:rsid w:val="0052433F"/>
    <w:rsid w:val="00530B00"/>
    <w:rsid w:val="005469AF"/>
    <w:rsid w:val="00556C1A"/>
    <w:rsid w:val="005673E7"/>
    <w:rsid w:val="00576C36"/>
    <w:rsid w:val="00594792"/>
    <w:rsid w:val="005A63EB"/>
    <w:rsid w:val="005E3D55"/>
    <w:rsid w:val="006106AF"/>
    <w:rsid w:val="00612E79"/>
    <w:rsid w:val="006343B5"/>
    <w:rsid w:val="0063712F"/>
    <w:rsid w:val="006538BE"/>
    <w:rsid w:val="00660EDF"/>
    <w:rsid w:val="006A221C"/>
    <w:rsid w:val="006A25E4"/>
    <w:rsid w:val="006B09D9"/>
    <w:rsid w:val="006B3D66"/>
    <w:rsid w:val="006C3F78"/>
    <w:rsid w:val="006E1262"/>
    <w:rsid w:val="006E72F9"/>
    <w:rsid w:val="006F1AE0"/>
    <w:rsid w:val="00704DB8"/>
    <w:rsid w:val="00711B60"/>
    <w:rsid w:val="007405FF"/>
    <w:rsid w:val="00754CCB"/>
    <w:rsid w:val="00793880"/>
    <w:rsid w:val="007C7C1A"/>
    <w:rsid w:val="007D0527"/>
    <w:rsid w:val="00830066"/>
    <w:rsid w:val="0084751B"/>
    <w:rsid w:val="008532EF"/>
    <w:rsid w:val="008533D1"/>
    <w:rsid w:val="008638DD"/>
    <w:rsid w:val="00873847"/>
    <w:rsid w:val="00887C6C"/>
    <w:rsid w:val="008A7AAB"/>
    <w:rsid w:val="008C1A8D"/>
    <w:rsid w:val="008C2AFE"/>
    <w:rsid w:val="008C5D9E"/>
    <w:rsid w:val="008D5597"/>
    <w:rsid w:val="008F2EBA"/>
    <w:rsid w:val="008F3206"/>
    <w:rsid w:val="008F415D"/>
    <w:rsid w:val="009031B5"/>
    <w:rsid w:val="00904D8C"/>
    <w:rsid w:val="00906B8C"/>
    <w:rsid w:val="00910AAC"/>
    <w:rsid w:val="00935A6A"/>
    <w:rsid w:val="00945430"/>
    <w:rsid w:val="00947A11"/>
    <w:rsid w:val="0098284A"/>
    <w:rsid w:val="009A0C28"/>
    <w:rsid w:val="009A10C5"/>
    <w:rsid w:val="009B601E"/>
    <w:rsid w:val="009C0F5E"/>
    <w:rsid w:val="009C659B"/>
    <w:rsid w:val="009D156D"/>
    <w:rsid w:val="009F3842"/>
    <w:rsid w:val="00A046F4"/>
    <w:rsid w:val="00A047E3"/>
    <w:rsid w:val="00A072DA"/>
    <w:rsid w:val="00A617D7"/>
    <w:rsid w:val="00A62F50"/>
    <w:rsid w:val="00A81BA9"/>
    <w:rsid w:val="00A8569A"/>
    <w:rsid w:val="00A91A55"/>
    <w:rsid w:val="00A95367"/>
    <w:rsid w:val="00AA5D80"/>
    <w:rsid w:val="00AB1A93"/>
    <w:rsid w:val="00B10E9B"/>
    <w:rsid w:val="00B1253C"/>
    <w:rsid w:val="00B34283"/>
    <w:rsid w:val="00B36C64"/>
    <w:rsid w:val="00B656F7"/>
    <w:rsid w:val="00B74FAA"/>
    <w:rsid w:val="00B83855"/>
    <w:rsid w:val="00BA1FDB"/>
    <w:rsid w:val="00BA60A4"/>
    <w:rsid w:val="00BA7401"/>
    <w:rsid w:val="00BE358A"/>
    <w:rsid w:val="00BE3A5C"/>
    <w:rsid w:val="00BF2B9D"/>
    <w:rsid w:val="00BF5F5E"/>
    <w:rsid w:val="00C018E1"/>
    <w:rsid w:val="00C131C5"/>
    <w:rsid w:val="00C25BB6"/>
    <w:rsid w:val="00C3243F"/>
    <w:rsid w:val="00C3473F"/>
    <w:rsid w:val="00C36C5F"/>
    <w:rsid w:val="00CB0B29"/>
    <w:rsid w:val="00CB4913"/>
    <w:rsid w:val="00CC5547"/>
    <w:rsid w:val="00CD2A94"/>
    <w:rsid w:val="00CE28AB"/>
    <w:rsid w:val="00CE4400"/>
    <w:rsid w:val="00CF5AF1"/>
    <w:rsid w:val="00CF63A7"/>
    <w:rsid w:val="00CF7899"/>
    <w:rsid w:val="00D16ECF"/>
    <w:rsid w:val="00D201D2"/>
    <w:rsid w:val="00D259C9"/>
    <w:rsid w:val="00D35574"/>
    <w:rsid w:val="00D5513A"/>
    <w:rsid w:val="00D7115D"/>
    <w:rsid w:val="00D72BFD"/>
    <w:rsid w:val="00DA0A2E"/>
    <w:rsid w:val="00DA7F9D"/>
    <w:rsid w:val="00DB617F"/>
    <w:rsid w:val="00DC23EB"/>
    <w:rsid w:val="00DC4DC6"/>
    <w:rsid w:val="00DC6747"/>
    <w:rsid w:val="00DD18BA"/>
    <w:rsid w:val="00DE36BE"/>
    <w:rsid w:val="00DE4D69"/>
    <w:rsid w:val="00DF1067"/>
    <w:rsid w:val="00E022B4"/>
    <w:rsid w:val="00E10F88"/>
    <w:rsid w:val="00E128BC"/>
    <w:rsid w:val="00E30DCE"/>
    <w:rsid w:val="00E378EE"/>
    <w:rsid w:val="00E55174"/>
    <w:rsid w:val="00E62BD9"/>
    <w:rsid w:val="00E6509F"/>
    <w:rsid w:val="00E75D48"/>
    <w:rsid w:val="00E85070"/>
    <w:rsid w:val="00E96305"/>
    <w:rsid w:val="00E967B9"/>
    <w:rsid w:val="00E96E6F"/>
    <w:rsid w:val="00E979A2"/>
    <w:rsid w:val="00EC2347"/>
    <w:rsid w:val="00EC7261"/>
    <w:rsid w:val="00EE1682"/>
    <w:rsid w:val="00EE30E6"/>
    <w:rsid w:val="00EE6909"/>
    <w:rsid w:val="00EF0DF5"/>
    <w:rsid w:val="00F06F4D"/>
    <w:rsid w:val="00F30B96"/>
    <w:rsid w:val="00F7494A"/>
    <w:rsid w:val="00F9596E"/>
    <w:rsid w:val="00FA17BE"/>
    <w:rsid w:val="00FB3920"/>
    <w:rsid w:val="00FC1D57"/>
    <w:rsid w:val="00FC1E13"/>
    <w:rsid w:val="00FC326A"/>
    <w:rsid w:val="00FC4A01"/>
    <w:rsid w:val="00FE275E"/>
    <w:rsid w:val="00FE6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38E269E"/>
  <w15:docId w15:val="{319EB82C-0409-42B4-97D6-982758762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rPr>
  </w:style>
  <w:style w:type="paragraph" w:styleId="Heading1">
    <w:name w:val="heading 1"/>
    <w:basedOn w:val="Normal"/>
    <w:next w:val="BodyText1"/>
    <w:qFormat/>
    <w:pPr>
      <w:numPr>
        <w:numId w:val="3"/>
      </w:numPr>
      <w:spacing w:after="240"/>
      <w:outlineLvl w:val="0"/>
    </w:pPr>
  </w:style>
  <w:style w:type="paragraph" w:styleId="Heading2">
    <w:name w:val="heading 2"/>
    <w:basedOn w:val="Normal"/>
    <w:next w:val="BodyText1"/>
    <w:qFormat/>
    <w:pPr>
      <w:numPr>
        <w:ilvl w:val="1"/>
        <w:numId w:val="3"/>
      </w:numPr>
      <w:tabs>
        <w:tab w:val="clear" w:pos="1800"/>
      </w:tabs>
      <w:spacing w:after="240"/>
      <w:outlineLvl w:val="1"/>
    </w:pPr>
  </w:style>
  <w:style w:type="paragraph" w:styleId="Heading3">
    <w:name w:val="heading 3"/>
    <w:basedOn w:val="Normal"/>
    <w:next w:val="BodyText1"/>
    <w:qFormat/>
    <w:pPr>
      <w:numPr>
        <w:ilvl w:val="2"/>
        <w:numId w:val="3"/>
      </w:numPr>
      <w:spacing w:after="240"/>
      <w:outlineLvl w:val="2"/>
    </w:pPr>
  </w:style>
  <w:style w:type="paragraph" w:styleId="Heading4">
    <w:name w:val="heading 4"/>
    <w:basedOn w:val="Normal"/>
    <w:next w:val="BodyText1"/>
    <w:qFormat/>
    <w:pPr>
      <w:numPr>
        <w:ilvl w:val="3"/>
        <w:numId w:val="3"/>
      </w:numPr>
      <w:tabs>
        <w:tab w:val="clear" w:pos="3240"/>
      </w:tabs>
      <w:spacing w:after="240"/>
      <w:outlineLvl w:val="3"/>
    </w:pPr>
  </w:style>
  <w:style w:type="paragraph" w:styleId="Heading5">
    <w:name w:val="heading 5"/>
    <w:basedOn w:val="Normal"/>
    <w:next w:val="BodyText1"/>
    <w:qFormat/>
    <w:pPr>
      <w:numPr>
        <w:ilvl w:val="4"/>
        <w:numId w:val="3"/>
      </w:numPr>
      <w:tabs>
        <w:tab w:val="clear" w:pos="3960"/>
      </w:tabs>
      <w:spacing w:after="240"/>
      <w:outlineLvl w:val="4"/>
    </w:pPr>
  </w:style>
  <w:style w:type="paragraph" w:styleId="Heading6">
    <w:name w:val="heading 6"/>
    <w:basedOn w:val="Normal"/>
    <w:next w:val="BodyText1"/>
    <w:qFormat/>
    <w:pPr>
      <w:numPr>
        <w:ilvl w:val="5"/>
        <w:numId w:val="3"/>
      </w:numPr>
      <w:tabs>
        <w:tab w:val="clear" w:pos="5040"/>
      </w:tabs>
      <w:spacing w:after="240"/>
      <w:outlineLvl w:val="5"/>
    </w:pPr>
  </w:style>
  <w:style w:type="paragraph" w:styleId="Heading7">
    <w:name w:val="heading 7"/>
    <w:basedOn w:val="Normal"/>
    <w:next w:val="BodyText1"/>
    <w:qFormat/>
    <w:pPr>
      <w:numPr>
        <w:ilvl w:val="6"/>
        <w:numId w:val="3"/>
      </w:numPr>
      <w:spacing w:after="240"/>
      <w:outlineLvl w:val="6"/>
    </w:pPr>
  </w:style>
  <w:style w:type="paragraph" w:styleId="Heading8">
    <w:name w:val="heading 8"/>
    <w:basedOn w:val="Normal"/>
    <w:next w:val="BodyText1"/>
    <w:qFormat/>
    <w:pPr>
      <w:numPr>
        <w:ilvl w:val="7"/>
        <w:numId w:val="3"/>
      </w:numPr>
      <w:tabs>
        <w:tab w:val="clear" w:pos="6480"/>
      </w:tabs>
      <w:spacing w:after="240"/>
      <w:outlineLvl w:val="7"/>
    </w:pPr>
  </w:style>
  <w:style w:type="paragraph" w:styleId="Heading9">
    <w:name w:val="heading 9"/>
    <w:basedOn w:val="Normal"/>
    <w:next w:val="BodyText1"/>
    <w:qFormat/>
    <w:pPr>
      <w:numPr>
        <w:ilvl w:val="8"/>
        <w:numId w:val="3"/>
      </w:numPr>
      <w:tabs>
        <w:tab w:val="clear" w:pos="7200"/>
      </w:tabs>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Ind5">
    <w:name w:val="* Block Ind .5"/>
    <w:basedOn w:val="Normal"/>
    <w:pPr>
      <w:spacing w:after="240"/>
      <w:ind w:left="720" w:right="720"/>
    </w:pPr>
  </w:style>
  <w:style w:type="paragraph" w:customStyle="1" w:styleId="BlockInd1">
    <w:name w:val="* Block Ind 1"/>
    <w:basedOn w:val="Normal"/>
    <w:pPr>
      <w:spacing w:after="240"/>
      <w:ind w:left="1440" w:right="1440"/>
    </w:p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customStyle="1" w:styleId="BodyText5">
    <w:name w:val="* Body Text .5"/>
    <w:basedOn w:val="Normal"/>
    <w:pPr>
      <w:spacing w:after="240"/>
      <w:ind w:firstLine="720"/>
    </w:pPr>
  </w:style>
  <w:style w:type="paragraph" w:customStyle="1" w:styleId="BodyText1">
    <w:name w:val="* Body Text 1"/>
    <w:basedOn w:val="Normal"/>
    <w:pPr>
      <w:spacing w:after="240"/>
      <w:ind w:firstLine="1440"/>
    </w:pPr>
  </w:style>
  <w:style w:type="paragraph" w:customStyle="1" w:styleId="BodyText15">
    <w:name w:val="* Body Text 1.5"/>
    <w:basedOn w:val="Normal"/>
    <w:pPr>
      <w:spacing w:line="360" w:lineRule="auto"/>
      <w:ind w:firstLine="1440"/>
    </w:pPr>
  </w:style>
  <w:style w:type="paragraph" w:customStyle="1" w:styleId="BodyTextDbl">
    <w:name w:val="* Body Text Dbl"/>
    <w:basedOn w:val="Normal"/>
    <w:pPr>
      <w:spacing w:line="480" w:lineRule="auto"/>
      <w:ind w:firstLine="1440"/>
    </w:pPr>
  </w:style>
  <w:style w:type="paragraph" w:customStyle="1" w:styleId="BulletList">
    <w:name w:val="* Bullet List"/>
    <w:basedOn w:val="Normal"/>
    <w:pPr>
      <w:numPr>
        <w:numId w:val="1"/>
      </w:numPr>
      <w:tabs>
        <w:tab w:val="clear" w:pos="1440"/>
      </w:tabs>
      <w:spacing w:after="240"/>
    </w:pPr>
  </w:style>
  <w:style w:type="paragraph" w:customStyle="1" w:styleId="JBodyText1">
    <w:name w:val="* J Body Text 1"/>
    <w:basedOn w:val="Normal"/>
    <w:pPr>
      <w:spacing w:after="240"/>
      <w:ind w:firstLine="1440"/>
    </w:pPr>
  </w:style>
  <w:style w:type="paragraph" w:customStyle="1" w:styleId="NumberList">
    <w:name w:val="* Number List"/>
    <w:basedOn w:val="Normal"/>
    <w:pPr>
      <w:numPr>
        <w:numId w:val="2"/>
      </w:numPr>
      <w:tabs>
        <w:tab w:val="clear" w:pos="1080"/>
      </w:tabs>
      <w:spacing w:after="240"/>
    </w:pPr>
  </w:style>
  <w:style w:type="paragraph" w:customStyle="1" w:styleId="TitleC">
    <w:name w:val="* Title C"/>
    <w:basedOn w:val="Normal"/>
    <w:pPr>
      <w:keepNext/>
      <w:spacing w:after="240"/>
      <w:jc w:val="center"/>
    </w:pPr>
    <w:rPr>
      <w:b/>
      <w:bCs/>
    </w:rPr>
  </w:style>
  <w:style w:type="paragraph" w:customStyle="1" w:styleId="TitleL">
    <w:name w:val="* Title L"/>
    <w:basedOn w:val="Normal"/>
    <w:pPr>
      <w:keepNext/>
      <w:spacing w:after="240"/>
    </w:pPr>
    <w:rPr>
      <w:b/>
      <w:bCs/>
    </w:rPr>
  </w:style>
  <w:style w:type="paragraph" w:customStyle="1" w:styleId="Double">
    <w:name w:val="* Double"/>
    <w:basedOn w:val="Normal"/>
    <w:pPr>
      <w:spacing w:line="480" w:lineRule="auto"/>
    </w:pPr>
  </w:style>
  <w:style w:type="paragraph" w:customStyle="1" w:styleId="Normal0">
    <w:name w:val="* Normal"/>
    <w:basedOn w:val="Normal"/>
    <w:pPr>
      <w:spacing w:after="240"/>
    </w:pPr>
  </w:style>
  <w:style w:type="paragraph" w:styleId="EndnoteText">
    <w:name w:val="endnote text"/>
    <w:basedOn w:val="Normal"/>
    <w:next w:val="Normal"/>
    <w:semiHidden/>
    <w:pPr>
      <w:spacing w:after="240"/>
      <w:ind w:left="720" w:hanging="720"/>
    </w:pPr>
  </w:style>
  <w:style w:type="character" w:customStyle="1" w:styleId="DocID">
    <w:name w:val="DocID"/>
    <w:rPr>
      <w:rFonts w:ascii="Arial" w:hAnsi="Arial" w:cs="Arial"/>
      <w:sz w:val="16"/>
      <w:szCs w:val="16"/>
    </w:rPr>
  </w:style>
  <w:style w:type="paragraph" w:customStyle="1" w:styleId="EndnoteTextMore">
    <w:name w:val="Endnote Text More"/>
    <w:basedOn w:val="Normal"/>
    <w:pPr>
      <w:spacing w:after="240"/>
      <w:ind w:left="720"/>
    </w:pPr>
  </w:style>
  <w:style w:type="character" w:styleId="PageNumber">
    <w:name w:val="page number"/>
    <w:basedOn w:val="DefaultParagraphFont"/>
  </w:style>
  <w:style w:type="paragraph" w:customStyle="1" w:styleId="Tabletext">
    <w:name w:val="Table text"/>
    <w:basedOn w:val="Normal"/>
  </w:style>
  <w:style w:type="paragraph" w:styleId="TOAHeading">
    <w:name w:val="toa heading"/>
    <w:basedOn w:val="Normal"/>
    <w:next w:val="Normal"/>
    <w:semiHidden/>
    <w:pPr>
      <w:spacing w:before="120"/>
    </w:pPr>
    <w:rPr>
      <w:rFonts w:ascii="Arial" w:hAnsi="Arial" w:cs="Arial"/>
      <w:b/>
      <w:bCs/>
    </w:rPr>
  </w:style>
  <w:style w:type="paragraph" w:styleId="TOCHeading">
    <w:name w:val="TOC Heading"/>
    <w:basedOn w:val="Normal"/>
    <w:qFormat/>
    <w:pPr>
      <w:spacing w:after="240"/>
      <w:jc w:val="center"/>
    </w:pPr>
    <w:rPr>
      <w:b/>
      <w:bCs/>
    </w:rPr>
  </w:style>
  <w:style w:type="paragraph" w:customStyle="1" w:styleId="TOCPage">
    <w:name w:val="TOC Page"/>
    <w:basedOn w:val="Normal"/>
    <w:pPr>
      <w:spacing w:after="240"/>
      <w:jc w:val="right"/>
    </w:pPr>
    <w:rPr>
      <w:b/>
      <w:bCs/>
    </w:rPr>
  </w:style>
  <w:style w:type="paragraph" w:styleId="Signature">
    <w:name w:val="Signature"/>
    <w:basedOn w:val="Normal"/>
    <w:pPr>
      <w:ind w:left="5040"/>
    </w:pPr>
  </w:style>
  <w:style w:type="paragraph" w:styleId="BlockText">
    <w:name w:val="Block Text"/>
    <w:basedOn w:val="Normal"/>
    <w:pPr>
      <w:spacing w:after="120"/>
      <w:ind w:left="1440" w:right="1440"/>
    </w:pPr>
  </w:style>
  <w:style w:type="paragraph" w:styleId="TOC1">
    <w:name w:val="toc 1"/>
    <w:basedOn w:val="Normal"/>
    <w:next w:val="Normal"/>
    <w:autoRedefine/>
    <w:semiHidden/>
    <w:pPr>
      <w:tabs>
        <w:tab w:val="right" w:leader="dot" w:pos="9350"/>
      </w:tabs>
      <w:ind w:left="720" w:right="720" w:hanging="720"/>
    </w:pPr>
  </w:style>
  <w:style w:type="paragraph" w:styleId="FootnoteText">
    <w:name w:val="footnote text"/>
    <w:basedOn w:val="Normal"/>
    <w:semiHidden/>
    <w:pPr>
      <w:spacing w:after="240"/>
      <w:ind w:left="720" w:hanging="720"/>
    </w:pPr>
  </w:style>
  <w:style w:type="paragraph" w:styleId="TOC2">
    <w:name w:val="toc 2"/>
    <w:basedOn w:val="Normal"/>
    <w:next w:val="Normal"/>
    <w:autoRedefine/>
    <w:semiHidden/>
    <w:pPr>
      <w:tabs>
        <w:tab w:val="right" w:leader="dot" w:pos="9350"/>
      </w:tabs>
      <w:ind w:left="1440" w:right="720" w:hanging="720"/>
    </w:pPr>
  </w:style>
  <w:style w:type="paragraph" w:styleId="TOC3">
    <w:name w:val="toc 3"/>
    <w:basedOn w:val="Normal"/>
    <w:next w:val="Normal"/>
    <w:autoRedefine/>
    <w:semiHidden/>
    <w:pPr>
      <w:tabs>
        <w:tab w:val="right" w:leader="dot" w:pos="9350"/>
      </w:tabs>
      <w:ind w:left="2160" w:right="720" w:hanging="720"/>
    </w:pPr>
  </w:style>
  <w:style w:type="paragraph" w:styleId="TOC4">
    <w:name w:val="toc 4"/>
    <w:basedOn w:val="Normal"/>
    <w:next w:val="Normal"/>
    <w:autoRedefine/>
    <w:semiHidden/>
    <w:pPr>
      <w:tabs>
        <w:tab w:val="right" w:leader="dot" w:pos="9350"/>
      </w:tabs>
      <w:ind w:left="2880" w:right="720" w:hanging="720"/>
    </w:pPr>
  </w:style>
  <w:style w:type="paragraph" w:styleId="TOC5">
    <w:name w:val="toc 5"/>
    <w:basedOn w:val="Normal"/>
    <w:next w:val="Normal"/>
    <w:autoRedefine/>
    <w:semiHidden/>
    <w:pPr>
      <w:tabs>
        <w:tab w:val="right" w:leader="dot" w:pos="9350"/>
      </w:tabs>
      <w:ind w:left="3600" w:right="720" w:hanging="720"/>
    </w:pPr>
  </w:style>
  <w:style w:type="paragraph" w:styleId="TOC6">
    <w:name w:val="toc 6"/>
    <w:basedOn w:val="Normal"/>
    <w:next w:val="Normal"/>
    <w:autoRedefine/>
    <w:semiHidden/>
    <w:pPr>
      <w:tabs>
        <w:tab w:val="right" w:leader="dot" w:pos="9350"/>
      </w:tabs>
      <w:ind w:left="4320" w:right="720" w:hanging="720"/>
    </w:pPr>
  </w:style>
  <w:style w:type="paragraph" w:styleId="TOC7">
    <w:name w:val="toc 7"/>
    <w:basedOn w:val="Normal"/>
    <w:next w:val="Normal"/>
    <w:autoRedefine/>
    <w:semiHidden/>
    <w:pPr>
      <w:tabs>
        <w:tab w:val="right" w:leader="dot" w:pos="9350"/>
      </w:tabs>
      <w:ind w:left="5040" w:right="720" w:hanging="720"/>
    </w:pPr>
  </w:style>
  <w:style w:type="paragraph" w:styleId="TOC8">
    <w:name w:val="toc 8"/>
    <w:basedOn w:val="Normal"/>
    <w:next w:val="Normal"/>
    <w:autoRedefine/>
    <w:semiHidden/>
    <w:pPr>
      <w:tabs>
        <w:tab w:val="right" w:leader="dot" w:pos="9350"/>
      </w:tabs>
      <w:ind w:left="5760" w:right="720" w:hanging="720"/>
    </w:pPr>
  </w:style>
  <w:style w:type="paragraph" w:styleId="TOC9">
    <w:name w:val="toc 9"/>
    <w:basedOn w:val="Normal"/>
    <w:next w:val="Normal"/>
    <w:autoRedefine/>
    <w:semiHidden/>
    <w:pPr>
      <w:tabs>
        <w:tab w:val="right" w:leader="dot" w:pos="9350"/>
      </w:tabs>
      <w:ind w:left="6480" w:right="720" w:hanging="720"/>
    </w:pPr>
  </w:style>
  <w:style w:type="character" w:styleId="FootnoteReference">
    <w:name w:val="footnote reference"/>
    <w:semiHidden/>
    <w:rPr>
      <w:vertAlign w:val="superscript"/>
    </w:rPr>
  </w:style>
  <w:style w:type="paragraph" w:customStyle="1" w:styleId="HeadingBody2">
    <w:name w:val="HeadingBody 2"/>
    <w:basedOn w:val="Normal"/>
    <w:next w:val="Normal"/>
    <w:link w:val="HeadingBody2Char"/>
    <w:pPr>
      <w:spacing w:after="240"/>
      <w:ind w:firstLine="720"/>
    </w:pPr>
  </w:style>
  <w:style w:type="paragraph" w:customStyle="1" w:styleId="DefaultParagraphFontParaChar">
    <w:name w:val="Default Paragraph Font Para Char"/>
    <w:basedOn w:val="Normal"/>
    <w:rsid w:val="00FE275E"/>
    <w:pPr>
      <w:spacing w:after="160" w:line="240" w:lineRule="exact"/>
    </w:pPr>
    <w:rPr>
      <w:rFonts w:ascii="Verdana" w:hAnsi="Verdana"/>
      <w:sz w:val="20"/>
      <w:szCs w:val="20"/>
    </w:rPr>
  </w:style>
  <w:style w:type="paragraph" w:styleId="BalloonText">
    <w:name w:val="Balloon Text"/>
    <w:basedOn w:val="Normal"/>
    <w:link w:val="BalloonTextChar"/>
    <w:rsid w:val="004919A2"/>
    <w:rPr>
      <w:rFonts w:ascii="Tahoma" w:hAnsi="Tahoma" w:cs="Tahoma"/>
      <w:sz w:val="16"/>
      <w:szCs w:val="16"/>
    </w:rPr>
  </w:style>
  <w:style w:type="character" w:customStyle="1" w:styleId="BalloonTextChar">
    <w:name w:val="Balloon Text Char"/>
    <w:link w:val="BalloonText"/>
    <w:rsid w:val="004919A2"/>
    <w:rPr>
      <w:rFonts w:ascii="Tahoma" w:hAnsi="Tahoma" w:cs="Tahoma"/>
      <w:sz w:val="16"/>
      <w:szCs w:val="16"/>
    </w:rPr>
  </w:style>
  <w:style w:type="character" w:customStyle="1" w:styleId="DOCID0">
    <w:name w:val="DOCID"/>
    <w:rsid w:val="00341C49"/>
    <w:rPr>
      <w:rFonts w:ascii="Arial" w:hAnsi="Arial"/>
      <w:b w:val="0"/>
      <w:sz w:val="16"/>
    </w:rPr>
  </w:style>
  <w:style w:type="paragraph" w:customStyle="1" w:styleId="Normal12pt">
    <w:name w:val="# Normal 12pt"/>
    <w:basedOn w:val="Normal"/>
    <w:rsid w:val="00B1253C"/>
    <w:pPr>
      <w:spacing w:after="240"/>
      <w:jc w:val="left"/>
    </w:pPr>
  </w:style>
  <w:style w:type="paragraph" w:customStyle="1" w:styleId="Normal0pt">
    <w:name w:val="# Normal 0pt"/>
    <w:basedOn w:val="Normal"/>
    <w:rsid w:val="00B1253C"/>
    <w:pPr>
      <w:jc w:val="left"/>
    </w:pPr>
  </w:style>
  <w:style w:type="paragraph" w:customStyle="1" w:styleId="00BodyText5">
    <w:name w:val="00 Body Text .5"/>
    <w:basedOn w:val="Normal"/>
    <w:rsid w:val="00B1253C"/>
    <w:pPr>
      <w:spacing w:after="240"/>
      <w:ind w:firstLine="720"/>
    </w:pPr>
  </w:style>
  <w:style w:type="paragraph" w:customStyle="1" w:styleId="00TitleC">
    <w:name w:val="00 Title C"/>
    <w:basedOn w:val="Normal"/>
    <w:autoRedefine/>
    <w:rsid w:val="00B1253C"/>
    <w:pPr>
      <w:keepNext/>
      <w:spacing w:after="240"/>
      <w:jc w:val="center"/>
    </w:pPr>
  </w:style>
  <w:style w:type="character" w:customStyle="1" w:styleId="HeadingBody2Char">
    <w:name w:val="HeadingBody 2 Char"/>
    <w:link w:val="HeadingBody2"/>
    <w:rsid w:val="00C3243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allard%20Spahr%20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74147-7901-4687-B173-64005857CAE0}">
  <ds:schemaRefs>
    <ds:schemaRef ds:uri="http://schemas.openxmlformats.org/officeDocument/2006/bibliography"/>
  </ds:schemaRefs>
</ds:datastoreItem>
</file>

<file path=docMetadata/LabelInfo.xml><?xml version="1.0" encoding="utf-8"?>
<clbl:labelList xmlns:clbl="http://schemas.microsoft.com/office/2020/mipLabelMetadata">
  <clbl:label id="{b2ac524c-8195-4075-b74a-c36ab363e78b}" enabled="1" method="Standard" siteId="{c38f90d0-da54-455b-b1ae-c43b6009d294}" contentBits="0" removed="0"/>
</clbl:labelList>
</file>

<file path=docProps/app.xml><?xml version="1.0" encoding="utf-8"?>
<Properties xmlns="http://schemas.openxmlformats.org/officeDocument/2006/extended-properties" xmlns:vt="http://schemas.openxmlformats.org/officeDocument/2006/docPropsVTypes">
  <Template>Blank</Template>
  <TotalTime>3</TotalTime>
  <Pages>6</Pages>
  <Words>1278</Words>
  <Characters>7290</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«IF NOT Official Statement</vt:lpstr>
    </vt:vector>
  </TitlesOfParts>
  <Company>Ballard, Spahr, Andrews &amp; Ingersoll, LLP</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NOT Official Statement</dc:title>
  <dc:subject/>
  <dc:creator>WadeB</dc:creator>
  <cp:keywords/>
  <dc:description/>
  <cp:lastModifiedBy>Brandon Dalley</cp:lastModifiedBy>
  <cp:revision>2</cp:revision>
  <cp:lastPrinted>2022-08-18T20:01:00Z</cp:lastPrinted>
  <dcterms:created xsi:type="dcterms:W3CDTF">2026-04-30T20:47:00Z</dcterms:created>
  <dcterms:modified xsi:type="dcterms:W3CDTF">2026-04-30T20:47:00Z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DMWEST #15240299 v1</vt:lpwstr>
  </property>
  <property fmtid="{D5CDD505-2E9C-101B-9397-08002B2CF9AE}" pid="3" name="ndDocumentId">
    <vt:lpwstr>4911-7376-5030</vt:lpwstr>
  </property>
</Properties>
</file>